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EA0" w:rsidRPr="00E522AE" w:rsidRDefault="00491EA0" w:rsidP="00EF7231">
      <w:pPr>
        <w:tabs>
          <w:tab w:val="left" w:pos="-720"/>
        </w:tabs>
        <w:suppressAutoHyphens/>
        <w:jc w:val="both"/>
        <w:outlineLvl w:val="0"/>
        <w:rPr>
          <w:rFonts w:ascii="Times New Roman" w:hAnsi="Times New Roman"/>
          <w:spacing w:val="-3"/>
          <w:sz w:val="22"/>
          <w:szCs w:val="22"/>
          <w:lang w:val="sr-Cyrl-CS"/>
        </w:rPr>
      </w:pPr>
      <w:r w:rsidRPr="00E522AE">
        <w:rPr>
          <w:rFonts w:ascii="Times New Roman" w:hAnsi="Times New Roman"/>
          <w:i/>
          <w:spacing w:val="-3"/>
          <w:sz w:val="22"/>
          <w:szCs w:val="22"/>
          <w:lang w:val="sr-Cyrl-CS"/>
        </w:rPr>
        <w:t xml:space="preserve">Домаћи задатак </w:t>
      </w:r>
      <w:r w:rsidR="00E36D47" w:rsidRPr="00E522AE">
        <w:rPr>
          <w:rFonts w:ascii="Times New Roman" w:hAnsi="Times New Roman"/>
          <w:i/>
          <w:spacing w:val="-3"/>
          <w:sz w:val="22"/>
          <w:szCs w:val="22"/>
          <w:lang w:val="sr-Cyrl-CS"/>
        </w:rPr>
        <w:t>1</w:t>
      </w:r>
      <w:r w:rsidR="00D27FF6" w:rsidRPr="00E522AE">
        <w:rPr>
          <w:rFonts w:ascii="Times New Roman" w:hAnsi="Times New Roman"/>
          <w:i/>
          <w:spacing w:val="-3"/>
          <w:sz w:val="22"/>
          <w:szCs w:val="22"/>
          <w:lang w:val="sr-Cyrl-CS"/>
        </w:rPr>
        <w:t>5</w:t>
      </w:r>
      <w:r w:rsidR="0025097A" w:rsidRPr="00E522AE">
        <w:rPr>
          <w:rFonts w:ascii="Times New Roman" w:hAnsi="Times New Roman"/>
          <w:spacing w:val="-3"/>
          <w:sz w:val="22"/>
          <w:szCs w:val="22"/>
          <w:lang w:val="sr-Cyrl-CS"/>
        </w:rPr>
        <w:t xml:space="preserve">  - за </w:t>
      </w:r>
      <w:r w:rsidR="00155706" w:rsidRPr="00E522AE">
        <w:rPr>
          <w:rFonts w:ascii="Times New Roman" w:hAnsi="Times New Roman"/>
          <w:spacing w:val="-3"/>
          <w:sz w:val="22"/>
          <w:szCs w:val="22"/>
          <w:lang w:val="sr-Cyrl-CS"/>
        </w:rPr>
        <w:t>3</w:t>
      </w:r>
      <w:r w:rsidR="0025097A" w:rsidRPr="00E522AE">
        <w:rPr>
          <w:rFonts w:ascii="Times New Roman" w:hAnsi="Times New Roman"/>
          <w:spacing w:val="-3"/>
          <w:sz w:val="22"/>
          <w:szCs w:val="22"/>
          <w:lang w:val="sr-Cyrl-CS"/>
        </w:rPr>
        <w:t xml:space="preserve"> студента</w:t>
      </w:r>
    </w:p>
    <w:p w:rsidR="00DA78FA" w:rsidRPr="00E522AE" w:rsidRDefault="00C76A68" w:rsidP="00E73DBF">
      <w:pPr>
        <w:pStyle w:val="BodyText"/>
        <w:rPr>
          <w:sz w:val="22"/>
          <w:szCs w:val="22"/>
        </w:rPr>
      </w:pPr>
      <w:r w:rsidRPr="00C76A68">
        <w:rPr>
          <w:noProof/>
          <w:snapToGrid/>
          <w:sz w:val="22"/>
          <w:szCs w:val="22"/>
        </w:rPr>
        <w:pict>
          <v:group id="_x0000_s1092" style="position:absolute;left:0;text-align:left;margin-left:2.35pt;margin-top:1.8pt;width:299.75pt;height:145.8pt;z-index:251678720" coordorigin="3140,2959" coordsize="7741,4242">
            <v:group id="_x0000_s1041" style="position:absolute;left:7957;top:4009;width:2924;height:3079" coordorigin="3390,2368" coordsize="2735,2931" wrapcoords="1899 -111 1424 665 949 1662 949 4652 1187 5206 1780 5206 1780 6978 1068 7089 831 7643 831 10634 1424 12295 2136 14068 1662 15286 1662 15840 0 16283 -119 16394 -119 17612 1543 19385 593 20271 1305 20935 1543 21268 16615 21268 16853 20935 17565 20492 16497 19385 18633 17612 18752 16837 18277 16283 16497 15840 16971 14068 17446 13846 17327 13292 16615 12295 17209 10855 17090 7311 16378 6978 16378 5206 17090 5206 17209 1662 16378 -111 1899 -111" o:regroupid="1">
              <v:line id="_x0000_s1042" style="position:absolute" from="3478,5140" to="3821,5140"/>
              <v:line id="_x0000_s1043" style="position:absolute" from="3561,5207" to="3754,5207"/>
              <v:line id="_x0000_s1044" style="position:absolute" from="3613,5267" to="3693,5267"/>
              <v:rect id="_x0000_s1045" style="position:absolute;left:3395;top:2696;width:520;height:210;rotation:-90" fillcolor="black"/>
              <v:line id="_x0000_s1046" style="position:absolute" from="5205,4606" to="5725,4606"/>
              <v:line id="_x0000_s1047" style="position:absolute" from="5215,4776" to="5735,4777"/>
              <v:line id="_x0000_s1048" style="position:absolute" from="5263,5145" to="5606,5145"/>
              <v:line id="_x0000_s1049" style="position:absolute" from="5346,5212" to="5539,5212"/>
              <v:line id="_x0000_s1050" style="position:absolute" from="5398,5272" to="5478,5272"/>
              <v:line id="_x0000_s1051" style="position:absolute" from="3655,2371" to="5450,2371"/>
              <v:line id="_x0000_s1052" style="position:absolute;flip:x" from="5452,4383" to="5459,4620"/>
              <v:line id="_x0000_s1053" style="position:absolute;flip:x" from="5455,4176" to="5585,4406"/>
              <v:shapetype id="_x0000_t202" coordsize="21600,21600" o:spt="202" path="m,l,21600r21600,l21600,xe">
                <v:stroke joinstyle="miter"/>
                <v:path gradientshapeok="t" o:connecttype="rect"/>
              </v:shapetype>
              <v:shape id="_x0000_s1054" type="#_x0000_t202" style="position:absolute;left:3670;top:3394;width:640;height:510" filled="f" stroked="f">
                <v:textbox style="mso-next-textbox:#_x0000_s1054">
                  <w:txbxContent>
                    <w:p w:rsidR="0057362A" w:rsidRPr="0057362A" w:rsidRDefault="0057362A" w:rsidP="0057362A">
                      <w:pPr>
                        <w:rPr>
                          <w:rFonts w:ascii="Times New Roman" w:hAnsi="Times New Roman"/>
                          <w:vertAlign w:val="subscript"/>
                        </w:rPr>
                      </w:pPr>
                      <w:r w:rsidRPr="0057362A">
                        <w:rPr>
                          <w:rFonts w:ascii="Times New Roman" w:hAnsi="Times New Roman"/>
                        </w:rPr>
                        <w:t>R</w:t>
                      </w:r>
                      <w:r w:rsidRPr="0057362A">
                        <w:rPr>
                          <w:rFonts w:ascii="Times New Roman" w:hAnsi="Times New Roman"/>
                          <w:vertAlign w:val="subscript"/>
                        </w:rPr>
                        <w:t>1</w:t>
                      </w:r>
                    </w:p>
                  </w:txbxContent>
                </v:textbox>
              </v:shape>
              <v:shape id="_x0000_s1055" type="#_x0000_t202" style="position:absolute;left:3665;top:2579;width:640;height:510" filled="f" stroked="f">
                <v:textbox style="mso-next-textbox:#_x0000_s1055">
                  <w:txbxContent>
                    <w:p w:rsidR="0057362A" w:rsidRPr="0057362A" w:rsidRDefault="0057362A" w:rsidP="0057362A">
                      <w:pPr>
                        <w:rPr>
                          <w:rFonts w:ascii="Times New Roman" w:hAnsi="Times New Roman"/>
                          <w:vertAlign w:val="subscript"/>
                        </w:rPr>
                      </w:pPr>
                      <w:r w:rsidRPr="0057362A">
                        <w:rPr>
                          <w:rFonts w:ascii="Times New Roman" w:hAnsi="Times New Roman"/>
                        </w:rPr>
                        <w:t>X</w:t>
                      </w:r>
                      <w:r w:rsidRPr="0057362A">
                        <w:rPr>
                          <w:rFonts w:ascii="Times New Roman" w:hAnsi="Times New Roman"/>
                          <w:vertAlign w:val="subscript"/>
                        </w:rPr>
                        <w:t>1</w:t>
                      </w:r>
                    </w:p>
                  </w:txbxContent>
                </v:textbox>
              </v:shape>
              <v:shape id="_x0000_s1056" type="#_x0000_t202" style="position:absolute;left:5455;top:4789;width:640;height:510" filled="f" stroked="f">
                <v:textbox style="mso-next-textbox:#_x0000_s1056">
                  <w:txbxContent>
                    <w:p w:rsidR="0057362A" w:rsidRPr="0057362A" w:rsidRDefault="0057362A" w:rsidP="0057362A">
                      <w:pPr>
                        <w:rPr>
                          <w:rFonts w:ascii="Times New Roman" w:hAnsi="Times New Roman"/>
                          <w:vertAlign w:val="subscript"/>
                          <w:lang w:val="en-GB"/>
                        </w:rPr>
                      </w:pPr>
                      <w:r w:rsidRPr="0057362A">
                        <w:rPr>
                          <w:rFonts w:ascii="Times New Roman" w:hAnsi="Times New Roman"/>
                          <w:lang w:val="en-GB"/>
                        </w:rPr>
                        <w:t>C</w:t>
                      </w:r>
                      <w:r w:rsidRPr="0057362A">
                        <w:rPr>
                          <w:rFonts w:ascii="Times New Roman" w:hAnsi="Times New Roman"/>
                          <w:vertAlign w:val="subscript"/>
                          <w:lang w:val="en-GB"/>
                        </w:rPr>
                        <w:t>2</w:t>
                      </w:r>
                    </w:p>
                  </w:txbxContent>
                </v:textbox>
              </v:shape>
              <v:line id="_x0000_s1057" style="position:absolute" from="3390,4606" to="3910,4606"/>
              <v:line id="_x0000_s1058" style="position:absolute" from="3400,4776" to="3920,4777"/>
              <v:line id="_x0000_s1059" style="position:absolute;flip:x" from="3647,3883" to="3654,4180"/>
              <v:line id="_x0000_s1060" style="position:absolute;flip:x" from="3637,4383" to="3644,4620"/>
              <v:line id="_x0000_s1061" style="position:absolute;flip:x" from="3640,4176" to="3770,4406"/>
              <v:shape id="_x0000_s1062" type="#_x0000_t202" style="position:absolute;left:3640;top:4789;width:640;height:510" filled="f" stroked="f">
                <v:textbox style="mso-next-textbox:#_x0000_s1062">
                  <w:txbxContent>
                    <w:p w:rsidR="0057362A" w:rsidRPr="0057362A" w:rsidRDefault="0057362A" w:rsidP="0057362A">
                      <w:pPr>
                        <w:rPr>
                          <w:rFonts w:ascii="Times New Roman" w:hAnsi="Times New Roman"/>
                          <w:vertAlign w:val="subscript"/>
                          <w:lang w:val="en-GB"/>
                        </w:rPr>
                      </w:pPr>
                      <w:r w:rsidRPr="0057362A">
                        <w:rPr>
                          <w:rFonts w:ascii="Times New Roman" w:hAnsi="Times New Roman"/>
                          <w:lang w:val="en-GB"/>
                        </w:rPr>
                        <w:t>C</w:t>
                      </w:r>
                      <w:r w:rsidRPr="0057362A">
                        <w:rPr>
                          <w:rFonts w:ascii="Times New Roman" w:hAnsi="Times New Roman"/>
                          <w:vertAlign w:val="subscript"/>
                          <w:lang w:val="en-GB"/>
                        </w:rPr>
                        <w:t>1</w:t>
                      </w:r>
                    </w:p>
                  </w:txbxContent>
                </v:textbox>
              </v:shape>
              <v:line id="_x0000_s1063" style="position:absolute;flip:x" from="3632,4793" to="3649,5155"/>
              <v:line id="_x0000_s1064" style="position:absolute" from="3600,4035" to="3780,4305"/>
              <v:rect id="_x0000_s1065" style="position:absolute;left:3390;top:3516;width:520;height:210;rotation:-90"/>
              <v:line id="_x0000_s1066" style="position:absolute;flip:x" from="3647,3058" to="3654,3355"/>
              <v:line id="_x0000_s1067" style="position:absolute;flip:x" from="3647,2368" to="3654,2530"/>
              <v:rect id="_x0000_s1068" style="position:absolute;left:5195;top:2711;width:520;height:210;rotation:-90" fillcolor="black"/>
              <v:line id="_x0000_s1069" style="position:absolute;flip:x" from="5447,3898" to="5454,4195"/>
              <v:rect id="_x0000_s1070" style="position:absolute;left:5190;top:3531;width:520;height:210;rotation:-90"/>
              <v:line id="_x0000_s1071" style="position:absolute;flip:x" from="5447,3073" to="5454,3370"/>
              <v:line id="_x0000_s1072" style="position:absolute;flip:x" from="5447,2383" to="5454,2545"/>
              <v:shape id="_x0000_s1073" type="#_x0000_t202" style="position:absolute;left:5485;top:3394;width:640;height:510" filled="f" stroked="f">
                <v:textbox style="mso-next-textbox:#_x0000_s1073">
                  <w:txbxContent>
                    <w:p w:rsidR="0057362A" w:rsidRPr="0057362A" w:rsidRDefault="0057362A" w:rsidP="0057362A">
                      <w:pPr>
                        <w:rPr>
                          <w:rFonts w:ascii="Times New Roman" w:hAnsi="Times New Roman"/>
                          <w:vertAlign w:val="subscript"/>
                        </w:rPr>
                      </w:pPr>
                      <w:r w:rsidRPr="0057362A">
                        <w:rPr>
                          <w:rFonts w:ascii="Times New Roman" w:hAnsi="Times New Roman"/>
                        </w:rPr>
                        <w:t>R</w:t>
                      </w:r>
                      <w:r w:rsidRPr="0057362A">
                        <w:rPr>
                          <w:rFonts w:ascii="Times New Roman" w:hAnsi="Times New Roman"/>
                          <w:vertAlign w:val="subscript"/>
                        </w:rPr>
                        <w:t>2</w:t>
                      </w:r>
                    </w:p>
                  </w:txbxContent>
                </v:textbox>
              </v:shape>
              <v:shape id="_x0000_s1074" type="#_x0000_t202" style="position:absolute;left:5480;top:2579;width:640;height:510" filled="f" stroked="f">
                <v:textbox style="mso-next-textbox:#_x0000_s1074">
                  <w:txbxContent>
                    <w:p w:rsidR="0057362A" w:rsidRPr="0057362A" w:rsidRDefault="0057362A" w:rsidP="0057362A">
                      <w:pPr>
                        <w:rPr>
                          <w:rFonts w:ascii="Times New Roman" w:hAnsi="Times New Roman"/>
                          <w:vertAlign w:val="subscript"/>
                        </w:rPr>
                      </w:pPr>
                      <w:r w:rsidRPr="0057362A">
                        <w:rPr>
                          <w:rFonts w:ascii="Times New Roman" w:hAnsi="Times New Roman"/>
                        </w:rPr>
                        <w:t>X</w:t>
                      </w:r>
                      <w:r w:rsidRPr="0057362A">
                        <w:rPr>
                          <w:rFonts w:ascii="Times New Roman" w:hAnsi="Times New Roman"/>
                          <w:vertAlign w:val="subscript"/>
                        </w:rPr>
                        <w:t>2</w:t>
                      </w:r>
                    </w:p>
                  </w:txbxContent>
                </v:textbox>
              </v:shape>
              <v:line id="_x0000_s1075" style="position:absolute;flip:x" from="5432,4778" to="5449,5140"/>
            </v:group>
            <v:line id="_x0000_s1076" style="position:absolute" from="3205,7077" to="3558,7077" o:regroupid="1"/>
            <v:line id="_x0000_s1077" style="position:absolute" from="3291,7142" to="3489,7142" o:regroupid="1"/>
            <v:line id="_x0000_s1078" style="position:absolute" from="3344,7201" to="3427,7201" o:regroupid="1"/>
            <v:line id="_x0000_s1079" style="position:absolute;flip:x" from="3384,3073" to="3402,7077" o:regroupid="1"/>
            <v:line id="_x0000_s1080" style="position:absolute;flip:y" from="5891,3065" to="9198,3066" o:regroupid="1"/>
            <v:oval id="_x0000_s1081" style="position:absolute;left:3140;top:5782;width:505;height:488" o:regroupid="1" filled="f"/>
            <v:shape id="_x0000_s1082" type="#_x0000_t202" style="position:absolute;left:3274;top:6235;width:2224;height:499" o:regroupid="1" filled="f" stroked="f">
              <v:textbox style="mso-next-textbox:#_x0000_s1082">
                <w:txbxContent>
                  <w:p w:rsidR="0057362A" w:rsidRPr="00E73DBF" w:rsidRDefault="0057362A" w:rsidP="0057362A">
                    <w:pPr>
                      <w:rPr>
                        <w:rFonts w:ascii="Times New Roman" w:hAnsi="Times New Roman"/>
                        <w:sz w:val="18"/>
                        <w:szCs w:val="18"/>
                      </w:rPr>
                    </w:pPr>
                    <w:r w:rsidRPr="00E73DBF">
                      <w:rPr>
                        <w:rFonts w:ascii="Times New Roman" w:hAnsi="Times New Roman"/>
                        <w:sz w:val="18"/>
                        <w:szCs w:val="18"/>
                      </w:rPr>
                      <w:sym w:font="Symbol" w:char="F0D6"/>
                    </w:r>
                    <w:r w:rsidRPr="00E73DBF">
                      <w:rPr>
                        <w:rFonts w:ascii="Times New Roman" w:hAnsi="Times New Roman"/>
                        <w:sz w:val="18"/>
                        <w:szCs w:val="18"/>
                      </w:rPr>
                      <w:t xml:space="preserve">2 U </w:t>
                    </w:r>
                    <w:proofErr w:type="spellStart"/>
                    <w:r w:rsidRPr="00E73DBF">
                      <w:rPr>
                        <w:rFonts w:ascii="Times New Roman" w:hAnsi="Times New Roman"/>
                        <w:sz w:val="18"/>
                        <w:szCs w:val="18"/>
                      </w:rPr>
                      <w:t>cos</w:t>
                    </w:r>
                    <w:proofErr w:type="spellEnd"/>
                    <w:r w:rsidRPr="00E73DBF">
                      <w:rPr>
                        <w:rFonts w:ascii="Times New Roman" w:hAnsi="Times New Roman"/>
                        <w:sz w:val="18"/>
                        <w:szCs w:val="18"/>
                      </w:rPr>
                      <w:t xml:space="preserve"> (</w:t>
                    </w:r>
                    <w:r w:rsidRPr="00E73DBF">
                      <w:rPr>
                        <w:rFonts w:ascii="Times New Roman" w:hAnsi="Times New Roman"/>
                        <w:sz w:val="18"/>
                        <w:szCs w:val="18"/>
                      </w:rPr>
                      <w:sym w:font="Symbol" w:char="F077"/>
                    </w:r>
                    <w:r w:rsidRPr="00E73DBF">
                      <w:rPr>
                        <w:rFonts w:ascii="Times New Roman" w:hAnsi="Times New Roman"/>
                        <w:sz w:val="18"/>
                        <w:szCs w:val="18"/>
                      </w:rPr>
                      <w:t xml:space="preserve"> t </w:t>
                    </w:r>
                    <w:proofErr w:type="gramStart"/>
                    <w:r w:rsidRPr="00E73DBF">
                      <w:rPr>
                        <w:rFonts w:ascii="Times New Roman" w:hAnsi="Times New Roman"/>
                        <w:sz w:val="18"/>
                        <w:szCs w:val="18"/>
                      </w:rPr>
                      <w:t xml:space="preserve">- </w:t>
                    </w:r>
                    <w:proofErr w:type="gramEnd"/>
                    <w:r w:rsidRPr="00E73DBF">
                      <w:rPr>
                        <w:rFonts w:ascii="Times New Roman" w:hAnsi="Times New Roman"/>
                        <w:sz w:val="18"/>
                        <w:szCs w:val="18"/>
                      </w:rPr>
                      <w:sym w:font="Symbol" w:char="F06A"/>
                    </w:r>
                    <w:r w:rsidRPr="00E73DBF">
                      <w:rPr>
                        <w:rFonts w:ascii="Times New Roman" w:hAnsi="Times New Roman"/>
                        <w:sz w:val="18"/>
                        <w:szCs w:val="18"/>
                      </w:rPr>
                      <w:t>)</w:t>
                    </w:r>
                  </w:p>
                </w:txbxContent>
              </v:textbox>
            </v:shape>
            <v:line id="_x0000_s1085" style="position:absolute;flip:x" from="9159,3069" to="9177,4006" o:regroupid="1"/>
            <v:rect id="_x0000_s1086" style="position:absolute;left:4532;top:2968;width:536;height:206" o:regroupid="1"/>
            <v:rect id="_x0000_s1087" style="position:absolute;left:5355;top:2959;width:536;height:206" o:regroupid="1" fillcolor="black"/>
            <v:line id="_x0000_s1088" style="position:absolute" from="5077,3057" to="5355,3058" o:regroupid="1"/>
            <v:shape id="_x0000_s1089" type="#_x0000_t202" style="position:absolute;left:4512;top:3216;width:658;height:499" o:regroupid="1" filled="f" stroked="f">
              <v:textbox style="mso-next-textbox:#_x0000_s1089">
                <w:txbxContent>
                  <w:p w:rsidR="0057362A" w:rsidRPr="00E73DBF" w:rsidRDefault="0057362A" w:rsidP="0057362A">
                    <w:pPr>
                      <w:rPr>
                        <w:rFonts w:ascii="Times New Roman" w:hAnsi="Times New Roman"/>
                        <w:sz w:val="18"/>
                        <w:szCs w:val="18"/>
                        <w:vertAlign w:val="subscript"/>
                      </w:rPr>
                    </w:pPr>
                    <w:proofErr w:type="spellStart"/>
                    <w:r w:rsidRPr="00E73DBF">
                      <w:rPr>
                        <w:rFonts w:ascii="Times New Roman" w:hAnsi="Times New Roman"/>
                        <w:sz w:val="18"/>
                        <w:szCs w:val="18"/>
                      </w:rPr>
                      <w:t>R</w:t>
                    </w:r>
                    <w:r w:rsidRPr="00E73DBF">
                      <w:rPr>
                        <w:rFonts w:ascii="Times New Roman" w:hAnsi="Times New Roman"/>
                        <w:sz w:val="18"/>
                        <w:szCs w:val="18"/>
                        <w:vertAlign w:val="subscript"/>
                      </w:rPr>
                      <w:t>m</w:t>
                    </w:r>
                    <w:proofErr w:type="spellEnd"/>
                  </w:p>
                </w:txbxContent>
              </v:textbox>
            </v:shape>
            <v:shape id="_x0000_s1090" type="#_x0000_t202" style="position:absolute;left:5355;top:3196;width:660;height:499" o:regroupid="1" filled="f" stroked="f">
              <v:textbox style="mso-next-textbox:#_x0000_s1090">
                <w:txbxContent>
                  <w:p w:rsidR="0057362A" w:rsidRPr="00E73DBF" w:rsidRDefault="0057362A" w:rsidP="0057362A">
                    <w:pPr>
                      <w:rPr>
                        <w:rFonts w:ascii="Times New Roman" w:hAnsi="Times New Roman"/>
                        <w:sz w:val="18"/>
                        <w:szCs w:val="18"/>
                        <w:vertAlign w:val="subscript"/>
                      </w:rPr>
                    </w:pPr>
                    <w:proofErr w:type="spellStart"/>
                    <w:r w:rsidRPr="00E73DBF">
                      <w:rPr>
                        <w:rFonts w:ascii="Times New Roman" w:hAnsi="Times New Roman"/>
                        <w:sz w:val="18"/>
                        <w:szCs w:val="18"/>
                      </w:rPr>
                      <w:t>X</w:t>
                    </w:r>
                    <w:r w:rsidRPr="00E73DBF">
                      <w:rPr>
                        <w:rFonts w:ascii="Times New Roman" w:hAnsi="Times New Roman"/>
                        <w:sz w:val="18"/>
                        <w:szCs w:val="18"/>
                        <w:vertAlign w:val="subscript"/>
                      </w:rPr>
                      <w:t>m</w:t>
                    </w:r>
                    <w:proofErr w:type="spellEnd"/>
                  </w:p>
                </w:txbxContent>
              </v:textbox>
            </v:shape>
            <v:line id="_x0000_s1091" style="position:absolute" from="3392,3054" to="4539,3055" o:regroupid="1"/>
            <w10:wrap type="square"/>
          </v:group>
        </w:pict>
      </w:r>
      <w:r w:rsidR="0057362A" w:rsidRPr="00E522AE">
        <w:rPr>
          <w:sz w:val="22"/>
          <w:szCs w:val="22"/>
        </w:rPr>
        <w:t xml:space="preserve">Написати програм којим се може одредити </w:t>
      </w:r>
      <w:r w:rsidR="000245A1" w:rsidRPr="00E522AE">
        <w:rPr>
          <w:sz w:val="22"/>
          <w:szCs w:val="22"/>
        </w:rPr>
        <w:t xml:space="preserve">временска промена струје у прелазном процесу прикључења кондензатора. У програму предвидети да се на </w:t>
      </w:r>
      <w:proofErr w:type="spellStart"/>
      <w:r w:rsidR="000245A1" w:rsidRPr="00E522AE">
        <w:rPr>
          <w:sz w:val="22"/>
          <w:szCs w:val="22"/>
        </w:rPr>
        <w:t>сабирнице</w:t>
      </w:r>
      <w:proofErr w:type="spellEnd"/>
      <w:r w:rsidR="000245A1" w:rsidRPr="00E522AE">
        <w:rPr>
          <w:sz w:val="22"/>
          <w:szCs w:val="22"/>
        </w:rPr>
        <w:t xml:space="preserve"> </w:t>
      </w:r>
      <w:proofErr w:type="spellStart"/>
      <w:r w:rsidR="000245A1" w:rsidRPr="00E522AE">
        <w:rPr>
          <w:sz w:val="22"/>
          <w:szCs w:val="22"/>
        </w:rPr>
        <w:t>ниженапонске</w:t>
      </w:r>
      <w:proofErr w:type="spellEnd"/>
      <w:r w:rsidR="000245A1" w:rsidRPr="00E522AE">
        <w:rPr>
          <w:sz w:val="22"/>
          <w:szCs w:val="22"/>
        </w:rPr>
        <w:t xml:space="preserve"> стране трансформатора прикљ</w:t>
      </w:r>
      <w:r w:rsidR="00983DED" w:rsidRPr="00E522AE">
        <w:rPr>
          <w:sz w:val="22"/>
          <w:szCs w:val="22"/>
        </w:rPr>
        <w:t xml:space="preserve">учује максимално 4 кондензатора, при чему се </w:t>
      </w:r>
      <w:proofErr w:type="spellStart"/>
      <w:r w:rsidR="00983DED" w:rsidRPr="00E522AE">
        <w:rPr>
          <w:sz w:val="22"/>
          <w:szCs w:val="22"/>
        </w:rPr>
        <w:t>импедансе</w:t>
      </w:r>
      <w:proofErr w:type="spellEnd"/>
      <w:r w:rsidR="00983DED" w:rsidRPr="00E522AE">
        <w:rPr>
          <w:sz w:val="22"/>
          <w:szCs w:val="22"/>
        </w:rPr>
        <w:t xml:space="preserve"> прикључног вода </w:t>
      </w:r>
      <w:r w:rsidR="00DA78FA" w:rsidRPr="00E522AE">
        <w:rPr>
          <w:sz w:val="22"/>
          <w:szCs w:val="22"/>
        </w:rPr>
        <w:t>(</w:t>
      </w:r>
      <w:proofErr w:type="spellStart"/>
      <w:r w:rsidR="00DA78FA" w:rsidRPr="00E522AE">
        <w:rPr>
          <w:i/>
          <w:sz w:val="22"/>
          <w:szCs w:val="22"/>
        </w:rPr>
        <w:t>R</w:t>
      </w:r>
      <w:r w:rsidR="00DA78FA" w:rsidRPr="00E522AE">
        <w:rPr>
          <w:i/>
          <w:sz w:val="22"/>
          <w:szCs w:val="22"/>
          <w:vertAlign w:val="subscript"/>
        </w:rPr>
        <w:t>m</w:t>
      </w:r>
      <w:proofErr w:type="spellEnd"/>
      <w:r w:rsidR="00DA78FA" w:rsidRPr="00E522AE">
        <w:rPr>
          <w:sz w:val="22"/>
          <w:szCs w:val="22"/>
        </w:rPr>
        <w:t xml:space="preserve">, </w:t>
      </w:r>
      <w:proofErr w:type="spellStart"/>
      <w:r w:rsidR="00DA78FA" w:rsidRPr="00E522AE">
        <w:rPr>
          <w:i/>
          <w:sz w:val="22"/>
          <w:szCs w:val="22"/>
        </w:rPr>
        <w:t>X</w:t>
      </w:r>
      <w:r w:rsidR="00DA78FA" w:rsidRPr="00E522AE">
        <w:rPr>
          <w:i/>
          <w:sz w:val="22"/>
          <w:szCs w:val="22"/>
          <w:vertAlign w:val="subscript"/>
        </w:rPr>
        <w:t>m</w:t>
      </w:r>
      <w:proofErr w:type="spellEnd"/>
      <w:r w:rsidR="00DA78FA" w:rsidRPr="00E522AE">
        <w:rPr>
          <w:sz w:val="22"/>
          <w:szCs w:val="22"/>
        </w:rPr>
        <w:t xml:space="preserve">) </w:t>
      </w:r>
      <w:r w:rsidR="00983DED" w:rsidRPr="00E522AE">
        <w:rPr>
          <w:sz w:val="22"/>
          <w:szCs w:val="22"/>
        </w:rPr>
        <w:t xml:space="preserve">и реактивна снага кондензатора </w:t>
      </w:r>
      <w:r w:rsidR="00DA78FA" w:rsidRPr="00E522AE">
        <w:rPr>
          <w:sz w:val="22"/>
          <w:szCs w:val="22"/>
        </w:rPr>
        <w:t>(</w:t>
      </w:r>
      <w:r w:rsidR="00DA78FA" w:rsidRPr="00E522AE">
        <w:rPr>
          <w:i/>
          <w:sz w:val="22"/>
          <w:szCs w:val="22"/>
        </w:rPr>
        <w:t>Q</w:t>
      </w:r>
      <w:r w:rsidR="00DA78FA" w:rsidRPr="00E522AE">
        <w:rPr>
          <w:i/>
          <w:sz w:val="22"/>
          <w:szCs w:val="22"/>
          <w:vertAlign w:val="subscript"/>
        </w:rPr>
        <w:t>C</w:t>
      </w:r>
      <w:r w:rsidR="00DA78FA" w:rsidRPr="00E522AE">
        <w:rPr>
          <w:sz w:val="22"/>
          <w:szCs w:val="22"/>
        </w:rPr>
        <w:t xml:space="preserve">) </w:t>
      </w:r>
      <w:r w:rsidR="00983DED" w:rsidRPr="00E522AE">
        <w:rPr>
          <w:sz w:val="22"/>
          <w:szCs w:val="22"/>
        </w:rPr>
        <w:t xml:space="preserve">могу произвољно задати (могу </w:t>
      </w:r>
      <w:r w:rsidR="00DA78FA" w:rsidRPr="00E522AE">
        <w:rPr>
          <w:sz w:val="22"/>
          <w:szCs w:val="22"/>
        </w:rPr>
        <w:t>бити различити у свакој од четири паралелне гране</w:t>
      </w:r>
      <w:r w:rsidR="00983DED" w:rsidRPr="00E522AE">
        <w:rPr>
          <w:sz w:val="22"/>
          <w:szCs w:val="22"/>
        </w:rPr>
        <w:t xml:space="preserve">). </w:t>
      </w:r>
      <w:r w:rsidR="00DA78FA" w:rsidRPr="00E522AE">
        <w:rPr>
          <w:sz w:val="22"/>
          <w:szCs w:val="22"/>
        </w:rPr>
        <w:t>Програмом предвидети да се укључење сваког кондензатора може вршити у произвољно задатом тренутку периоде мрежног напајања.</w:t>
      </w:r>
    </w:p>
    <w:p w:rsidR="00E152D9" w:rsidRPr="00E522AE" w:rsidRDefault="00E152D9" w:rsidP="00E73DBF">
      <w:pPr>
        <w:pStyle w:val="BodyText"/>
        <w:rPr>
          <w:sz w:val="22"/>
          <w:szCs w:val="22"/>
        </w:rPr>
      </w:pPr>
      <w:r w:rsidRPr="00E522AE">
        <w:rPr>
          <w:sz w:val="22"/>
          <w:szCs w:val="22"/>
        </w:rPr>
        <w:t xml:space="preserve">Максималне тренутне вредности струја кроз кондензатор проверити поређењем са вредностима добијеним поступком из стандарда IEC 60871-1, према којима се максимална струје при прикључењу кондензатора на </w:t>
      </w:r>
      <w:proofErr w:type="spellStart"/>
      <w:r w:rsidRPr="00E522AE">
        <w:rPr>
          <w:sz w:val="22"/>
          <w:szCs w:val="22"/>
        </w:rPr>
        <w:t>сабирнице</w:t>
      </w:r>
      <w:proofErr w:type="spellEnd"/>
      <w:r w:rsidRPr="00E522AE">
        <w:rPr>
          <w:sz w:val="22"/>
          <w:szCs w:val="22"/>
        </w:rPr>
        <w:t xml:space="preserve"> на којима не постоје претходно прикључени кондензатори</w:t>
      </w:r>
    </w:p>
    <w:p w:rsidR="00E152D9" w:rsidRPr="00E522AE" w:rsidRDefault="00E152D9" w:rsidP="00E73DBF">
      <w:pPr>
        <w:pStyle w:val="BodyText"/>
        <w:rPr>
          <w:sz w:val="22"/>
          <w:szCs w:val="22"/>
        </w:rPr>
      </w:pPr>
      <w:r w:rsidRPr="00E522AE">
        <w:rPr>
          <w:position w:val="-30"/>
          <w:sz w:val="22"/>
          <w:szCs w:val="22"/>
        </w:rPr>
        <w:object w:dxaOrig="12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pt;height:36.45pt" o:ole="" fillcolor="window">
            <v:imagedata r:id="rId8" o:title=""/>
          </v:shape>
          <o:OLEObject Type="Embed" ProgID="Equation.3" ShapeID="_x0000_i1025" DrawAspect="Content" ObjectID="_1448965888" r:id="rId9"/>
        </w:object>
      </w:r>
    </w:p>
    <w:p w:rsidR="00E152D9" w:rsidRPr="00E522AE" w:rsidRDefault="00E152D9" w:rsidP="00E73DBF">
      <w:pPr>
        <w:pStyle w:val="BodyText"/>
        <w:rPr>
          <w:sz w:val="22"/>
          <w:szCs w:val="22"/>
        </w:rPr>
      </w:pPr>
      <w:r w:rsidRPr="00E522AE">
        <w:rPr>
          <w:sz w:val="22"/>
          <w:szCs w:val="22"/>
        </w:rPr>
        <w:t>(</w:t>
      </w:r>
      <w:r w:rsidRPr="00E522AE">
        <w:rPr>
          <w:i/>
          <w:sz w:val="22"/>
          <w:szCs w:val="22"/>
        </w:rPr>
        <w:t>S</w:t>
      </w:r>
      <w:r w:rsidRPr="00E522AE">
        <w:rPr>
          <w:sz w:val="22"/>
          <w:szCs w:val="22"/>
        </w:rPr>
        <w:t xml:space="preserve"> је снага трополног кратког споја (MVA) на месту прикључења кондензатора, </w:t>
      </w:r>
      <w:r w:rsidRPr="00E522AE">
        <w:rPr>
          <w:i/>
          <w:sz w:val="22"/>
          <w:szCs w:val="22"/>
        </w:rPr>
        <w:t>I</w:t>
      </w:r>
      <w:r w:rsidRPr="00E522AE">
        <w:rPr>
          <w:i/>
          <w:sz w:val="22"/>
          <w:szCs w:val="22"/>
          <w:vertAlign w:val="subscript"/>
        </w:rPr>
        <w:t>n</w:t>
      </w:r>
      <w:r w:rsidRPr="00E522AE">
        <w:rPr>
          <w:sz w:val="22"/>
          <w:szCs w:val="22"/>
        </w:rPr>
        <w:t xml:space="preserve"> номинална струја кондензатора (дата као ефективна вредност струје, у A), </w:t>
      </w:r>
      <w:r w:rsidRPr="00E522AE">
        <w:rPr>
          <w:i/>
          <w:sz w:val="22"/>
          <w:szCs w:val="22"/>
        </w:rPr>
        <w:t>Q</w:t>
      </w:r>
      <w:r w:rsidRPr="00E522AE">
        <w:rPr>
          <w:sz w:val="22"/>
          <w:szCs w:val="22"/>
        </w:rPr>
        <w:t xml:space="preserve"> </w:t>
      </w:r>
      <w:proofErr w:type="spellStart"/>
      <w:r w:rsidRPr="00E522AE">
        <w:rPr>
          <w:sz w:val="22"/>
          <w:szCs w:val="22"/>
        </w:rPr>
        <w:t>трофазна</w:t>
      </w:r>
      <w:proofErr w:type="spellEnd"/>
      <w:r w:rsidRPr="00E522AE">
        <w:rPr>
          <w:sz w:val="22"/>
          <w:szCs w:val="22"/>
        </w:rPr>
        <w:t xml:space="preserve"> реактивна снага кондензатора (</w:t>
      </w:r>
      <w:proofErr w:type="spellStart"/>
      <w:r w:rsidRPr="00E522AE">
        <w:rPr>
          <w:sz w:val="22"/>
          <w:szCs w:val="22"/>
        </w:rPr>
        <w:t>MVAr</w:t>
      </w:r>
      <w:proofErr w:type="spellEnd"/>
      <w:r w:rsidRPr="00E522AE">
        <w:rPr>
          <w:sz w:val="22"/>
          <w:szCs w:val="22"/>
        </w:rPr>
        <w:t>))</w:t>
      </w:r>
      <w:r w:rsidR="00592E92" w:rsidRPr="00E522AE">
        <w:rPr>
          <w:sz w:val="22"/>
          <w:szCs w:val="22"/>
        </w:rPr>
        <w:t>.</w:t>
      </w:r>
    </w:p>
    <w:p w:rsidR="00592E92" w:rsidRPr="00E522AE" w:rsidRDefault="00592E92" w:rsidP="00E73DBF">
      <w:pPr>
        <w:pStyle w:val="BodyText"/>
        <w:rPr>
          <w:sz w:val="22"/>
          <w:szCs w:val="22"/>
        </w:rPr>
      </w:pPr>
      <w:r w:rsidRPr="00E522AE">
        <w:rPr>
          <w:sz w:val="22"/>
          <w:szCs w:val="22"/>
        </w:rPr>
        <w:t xml:space="preserve">Вршна вредност струје при укључењу кондензатора на </w:t>
      </w:r>
      <w:proofErr w:type="spellStart"/>
      <w:r w:rsidRPr="00E522AE">
        <w:rPr>
          <w:sz w:val="22"/>
          <w:szCs w:val="22"/>
        </w:rPr>
        <w:t>сабирнице</w:t>
      </w:r>
      <w:proofErr w:type="spellEnd"/>
      <w:r w:rsidRPr="00E522AE">
        <w:rPr>
          <w:sz w:val="22"/>
          <w:szCs w:val="22"/>
        </w:rPr>
        <w:t xml:space="preserve"> на које су већ прикључени други кондензатори се израчунава према изразу</w:t>
      </w:r>
    </w:p>
    <w:p w:rsidR="00E152D9" w:rsidRPr="00E522AE" w:rsidRDefault="00E152D9" w:rsidP="00E73DBF">
      <w:pPr>
        <w:pStyle w:val="BodyText"/>
        <w:rPr>
          <w:sz w:val="22"/>
          <w:szCs w:val="22"/>
        </w:rPr>
      </w:pPr>
      <w:r w:rsidRPr="00E522AE">
        <w:rPr>
          <w:position w:val="-34"/>
          <w:sz w:val="22"/>
          <w:szCs w:val="22"/>
        </w:rPr>
        <w:object w:dxaOrig="1460" w:dyaOrig="780">
          <v:shape id="_x0000_i1026" type="#_x0000_t75" style="width:72.9pt;height:38.75pt" o:ole="" fillcolor="window">
            <v:imagedata r:id="rId10" o:title=""/>
          </v:shape>
          <o:OLEObject Type="Embed" ProgID="Equation.3" ShapeID="_x0000_i1026" DrawAspect="Content" ObjectID="_1448965889" r:id="rId11"/>
        </w:object>
      </w:r>
    </w:p>
    <w:p w:rsidR="00E152D9" w:rsidRPr="00E522AE" w:rsidRDefault="00E152D9" w:rsidP="00E73DBF">
      <w:pPr>
        <w:pStyle w:val="BodyText"/>
        <w:rPr>
          <w:sz w:val="22"/>
          <w:szCs w:val="22"/>
        </w:rPr>
      </w:pPr>
      <w:r w:rsidRPr="00E522AE">
        <w:rPr>
          <w:sz w:val="22"/>
          <w:szCs w:val="22"/>
        </w:rPr>
        <w:t>(</w:t>
      </w:r>
      <w:r w:rsidRPr="00E522AE">
        <w:rPr>
          <w:i/>
          <w:sz w:val="22"/>
          <w:szCs w:val="22"/>
        </w:rPr>
        <w:t>U</w:t>
      </w:r>
      <w:r w:rsidRPr="00E522AE">
        <w:rPr>
          <w:sz w:val="22"/>
          <w:szCs w:val="22"/>
        </w:rPr>
        <w:t xml:space="preserve"> </w:t>
      </w:r>
      <w:r w:rsidR="00133347" w:rsidRPr="00E522AE">
        <w:rPr>
          <w:sz w:val="22"/>
          <w:szCs w:val="22"/>
        </w:rPr>
        <w:t>је</w:t>
      </w:r>
      <w:r w:rsidRPr="00E522AE">
        <w:rPr>
          <w:sz w:val="22"/>
          <w:szCs w:val="22"/>
        </w:rPr>
        <w:t xml:space="preserve"> </w:t>
      </w:r>
      <w:r w:rsidR="00133347" w:rsidRPr="00E522AE">
        <w:rPr>
          <w:sz w:val="22"/>
          <w:szCs w:val="22"/>
        </w:rPr>
        <w:t>ефективна</w:t>
      </w:r>
      <w:r w:rsidRPr="00E522AE">
        <w:rPr>
          <w:sz w:val="22"/>
          <w:szCs w:val="22"/>
        </w:rPr>
        <w:t xml:space="preserve"> </w:t>
      </w:r>
      <w:r w:rsidR="00133347" w:rsidRPr="00E522AE">
        <w:rPr>
          <w:sz w:val="22"/>
          <w:szCs w:val="22"/>
        </w:rPr>
        <w:t>вредност</w:t>
      </w:r>
      <w:r w:rsidRPr="00E522AE">
        <w:rPr>
          <w:sz w:val="22"/>
          <w:szCs w:val="22"/>
        </w:rPr>
        <w:t xml:space="preserve"> </w:t>
      </w:r>
      <w:r w:rsidR="00133347" w:rsidRPr="00E522AE">
        <w:rPr>
          <w:sz w:val="22"/>
          <w:szCs w:val="22"/>
        </w:rPr>
        <w:t>фазног</w:t>
      </w:r>
      <w:r w:rsidRPr="00E522AE">
        <w:rPr>
          <w:sz w:val="22"/>
          <w:szCs w:val="22"/>
        </w:rPr>
        <w:t xml:space="preserve"> </w:t>
      </w:r>
      <w:r w:rsidR="00133347" w:rsidRPr="00E522AE">
        <w:rPr>
          <w:sz w:val="22"/>
          <w:szCs w:val="22"/>
        </w:rPr>
        <w:t>напона</w:t>
      </w:r>
      <w:r w:rsidRPr="00E522AE">
        <w:rPr>
          <w:sz w:val="22"/>
          <w:szCs w:val="22"/>
        </w:rPr>
        <w:t xml:space="preserve"> – 231 V, </w:t>
      </w:r>
      <w:r w:rsidRPr="00E522AE">
        <w:rPr>
          <w:i/>
          <w:sz w:val="22"/>
          <w:szCs w:val="22"/>
        </w:rPr>
        <w:t>X</w:t>
      </w:r>
      <w:r w:rsidRPr="00E522AE">
        <w:rPr>
          <w:i/>
          <w:sz w:val="22"/>
          <w:szCs w:val="22"/>
          <w:vertAlign w:val="subscript"/>
        </w:rPr>
        <w:t>L</w:t>
      </w:r>
      <w:r w:rsidRPr="00E522AE">
        <w:rPr>
          <w:sz w:val="22"/>
          <w:szCs w:val="22"/>
        </w:rPr>
        <w:t xml:space="preserve"> </w:t>
      </w:r>
      <w:proofErr w:type="spellStart"/>
      <w:r w:rsidR="00133347" w:rsidRPr="00E522AE">
        <w:rPr>
          <w:sz w:val="22"/>
          <w:szCs w:val="22"/>
        </w:rPr>
        <w:t>реактанса</w:t>
      </w:r>
      <w:proofErr w:type="spellEnd"/>
      <w:r w:rsidRPr="00E522AE">
        <w:rPr>
          <w:sz w:val="22"/>
          <w:szCs w:val="22"/>
        </w:rPr>
        <w:t xml:space="preserve"> </w:t>
      </w:r>
      <w:r w:rsidR="00133347" w:rsidRPr="00E522AE">
        <w:rPr>
          <w:sz w:val="22"/>
          <w:szCs w:val="22"/>
        </w:rPr>
        <w:t>водова</w:t>
      </w:r>
      <w:r w:rsidRPr="00E522AE">
        <w:rPr>
          <w:sz w:val="22"/>
          <w:szCs w:val="22"/>
        </w:rPr>
        <w:t xml:space="preserve"> </w:t>
      </w:r>
      <w:r w:rsidR="00133347" w:rsidRPr="00E522AE">
        <w:rPr>
          <w:sz w:val="22"/>
          <w:szCs w:val="22"/>
        </w:rPr>
        <w:t>између</w:t>
      </w:r>
      <w:r w:rsidRPr="00E522AE">
        <w:rPr>
          <w:sz w:val="22"/>
          <w:szCs w:val="22"/>
        </w:rPr>
        <w:t xml:space="preserve"> </w:t>
      </w:r>
      <w:r w:rsidR="00133347" w:rsidRPr="00E522AE">
        <w:rPr>
          <w:sz w:val="22"/>
          <w:szCs w:val="22"/>
        </w:rPr>
        <w:t>кондензатора</w:t>
      </w:r>
      <w:r w:rsidRPr="00E522AE">
        <w:rPr>
          <w:sz w:val="22"/>
          <w:szCs w:val="22"/>
        </w:rPr>
        <w:t xml:space="preserve"> (</w:t>
      </w:r>
      <w:r w:rsidRPr="00E522AE">
        <w:rPr>
          <w:sz w:val="22"/>
          <w:szCs w:val="22"/>
        </w:rPr>
        <w:sym w:font="Symbol" w:char="F057"/>
      </w:r>
      <w:r w:rsidRPr="00E522AE">
        <w:rPr>
          <w:sz w:val="22"/>
          <w:szCs w:val="22"/>
        </w:rPr>
        <w:t xml:space="preserve">), </w:t>
      </w:r>
      <w:r w:rsidRPr="00E522AE">
        <w:rPr>
          <w:i/>
          <w:sz w:val="22"/>
          <w:szCs w:val="22"/>
        </w:rPr>
        <w:t>X</w:t>
      </w:r>
      <w:r w:rsidRPr="00E522AE">
        <w:rPr>
          <w:i/>
          <w:sz w:val="22"/>
          <w:szCs w:val="22"/>
          <w:vertAlign w:val="subscript"/>
        </w:rPr>
        <w:t>C</w:t>
      </w:r>
      <w:r w:rsidRPr="00E522AE">
        <w:rPr>
          <w:sz w:val="22"/>
          <w:szCs w:val="22"/>
        </w:rPr>
        <w:t xml:space="preserve"> </w:t>
      </w:r>
      <w:proofErr w:type="spellStart"/>
      <w:r w:rsidR="00133347" w:rsidRPr="00E522AE">
        <w:rPr>
          <w:sz w:val="22"/>
          <w:szCs w:val="22"/>
        </w:rPr>
        <w:t>капацитивна</w:t>
      </w:r>
      <w:proofErr w:type="spellEnd"/>
      <w:r w:rsidRPr="00E522AE">
        <w:rPr>
          <w:sz w:val="22"/>
          <w:szCs w:val="22"/>
        </w:rPr>
        <w:t xml:space="preserve"> </w:t>
      </w:r>
      <w:proofErr w:type="spellStart"/>
      <w:r w:rsidR="00133347" w:rsidRPr="00E522AE">
        <w:rPr>
          <w:sz w:val="22"/>
          <w:szCs w:val="22"/>
        </w:rPr>
        <w:t>реактанса</w:t>
      </w:r>
      <w:proofErr w:type="spellEnd"/>
      <w:r w:rsidRPr="00E522AE">
        <w:rPr>
          <w:sz w:val="22"/>
          <w:szCs w:val="22"/>
        </w:rPr>
        <w:t xml:space="preserve"> </w:t>
      </w:r>
      <w:r w:rsidR="00133347" w:rsidRPr="00E522AE">
        <w:rPr>
          <w:sz w:val="22"/>
          <w:szCs w:val="22"/>
        </w:rPr>
        <w:t>по</w:t>
      </w:r>
      <w:r w:rsidRPr="00E522AE">
        <w:rPr>
          <w:sz w:val="22"/>
          <w:szCs w:val="22"/>
        </w:rPr>
        <w:t xml:space="preserve"> </w:t>
      </w:r>
      <w:r w:rsidR="00133347" w:rsidRPr="00E522AE">
        <w:rPr>
          <w:sz w:val="22"/>
          <w:szCs w:val="22"/>
        </w:rPr>
        <w:t>фази</w:t>
      </w:r>
      <w:r w:rsidRPr="00E522AE">
        <w:rPr>
          <w:sz w:val="22"/>
          <w:szCs w:val="22"/>
        </w:rPr>
        <w:t xml:space="preserve"> (</w:t>
      </w:r>
      <w:r w:rsidRPr="00E522AE">
        <w:rPr>
          <w:sz w:val="22"/>
          <w:szCs w:val="22"/>
        </w:rPr>
        <w:sym w:font="Symbol" w:char="F057"/>
      </w:r>
      <w:r w:rsidRPr="00E522AE">
        <w:rPr>
          <w:sz w:val="22"/>
          <w:szCs w:val="22"/>
        </w:rPr>
        <w:t xml:space="preserve">), </w:t>
      </w:r>
      <w:r w:rsidR="00133347" w:rsidRPr="00E522AE">
        <w:rPr>
          <w:sz w:val="22"/>
          <w:szCs w:val="22"/>
        </w:rPr>
        <w:t>израчуната</w:t>
      </w:r>
      <w:r w:rsidRPr="00E522AE">
        <w:rPr>
          <w:sz w:val="22"/>
          <w:szCs w:val="22"/>
        </w:rPr>
        <w:t xml:space="preserve"> </w:t>
      </w:r>
      <w:r w:rsidR="00133347" w:rsidRPr="00E522AE">
        <w:rPr>
          <w:sz w:val="22"/>
          <w:szCs w:val="22"/>
        </w:rPr>
        <w:t>по</w:t>
      </w:r>
      <w:r w:rsidRPr="00E522AE">
        <w:rPr>
          <w:sz w:val="22"/>
          <w:szCs w:val="22"/>
        </w:rPr>
        <w:t xml:space="preserve"> </w:t>
      </w:r>
      <w:r w:rsidR="00133347" w:rsidRPr="00E522AE">
        <w:rPr>
          <w:sz w:val="22"/>
          <w:szCs w:val="22"/>
        </w:rPr>
        <w:t>изразу</w:t>
      </w:r>
    </w:p>
    <w:p w:rsidR="00E152D9" w:rsidRPr="00E522AE" w:rsidRDefault="00E152D9" w:rsidP="00E73DBF">
      <w:pPr>
        <w:pStyle w:val="BodyText"/>
        <w:rPr>
          <w:sz w:val="22"/>
          <w:szCs w:val="22"/>
        </w:rPr>
      </w:pPr>
      <w:r w:rsidRPr="00E522AE">
        <w:rPr>
          <w:position w:val="-32"/>
          <w:sz w:val="22"/>
          <w:szCs w:val="22"/>
        </w:rPr>
        <w:object w:dxaOrig="2600" w:dyaOrig="760">
          <v:shape id="_x0000_i1027" type="#_x0000_t75" style="width:129.7pt;height:37.85pt" o:ole="" fillcolor="window">
            <v:imagedata r:id="rId12" o:title=""/>
          </v:shape>
          <o:OLEObject Type="Embed" ProgID="Equation.3" ShapeID="_x0000_i1027" DrawAspect="Content" ObjectID="_1448965890" r:id="rId13"/>
        </w:object>
      </w:r>
    </w:p>
    <w:p w:rsidR="00E152D9" w:rsidRPr="00E522AE" w:rsidRDefault="00E152D9" w:rsidP="00E73DBF">
      <w:pPr>
        <w:pStyle w:val="BodyText"/>
        <w:rPr>
          <w:sz w:val="22"/>
          <w:szCs w:val="22"/>
        </w:rPr>
      </w:pPr>
      <w:r w:rsidRPr="00E522AE">
        <w:rPr>
          <w:i/>
          <w:sz w:val="22"/>
          <w:szCs w:val="22"/>
        </w:rPr>
        <w:t>Q</w:t>
      </w:r>
      <w:r w:rsidRPr="00E522AE">
        <w:rPr>
          <w:i/>
          <w:sz w:val="22"/>
          <w:szCs w:val="22"/>
          <w:vertAlign w:val="subscript"/>
        </w:rPr>
        <w:t>1</w:t>
      </w:r>
      <w:r w:rsidRPr="00E522AE">
        <w:rPr>
          <w:sz w:val="22"/>
          <w:szCs w:val="22"/>
        </w:rPr>
        <w:t xml:space="preserve"> </w:t>
      </w:r>
      <w:r w:rsidR="00EF670D" w:rsidRPr="00E522AE">
        <w:rPr>
          <w:sz w:val="22"/>
          <w:szCs w:val="22"/>
        </w:rPr>
        <w:t>и</w:t>
      </w:r>
      <w:r w:rsidRPr="00E522AE">
        <w:rPr>
          <w:sz w:val="22"/>
          <w:szCs w:val="22"/>
        </w:rPr>
        <w:t xml:space="preserve"> </w:t>
      </w:r>
      <w:r w:rsidRPr="00E522AE">
        <w:rPr>
          <w:i/>
          <w:sz w:val="22"/>
          <w:szCs w:val="22"/>
        </w:rPr>
        <w:t>Q</w:t>
      </w:r>
      <w:r w:rsidRPr="00E522AE">
        <w:rPr>
          <w:i/>
          <w:sz w:val="22"/>
          <w:szCs w:val="22"/>
          <w:vertAlign w:val="subscript"/>
        </w:rPr>
        <w:t>2</w:t>
      </w:r>
      <w:r w:rsidRPr="00E522AE">
        <w:rPr>
          <w:sz w:val="22"/>
          <w:szCs w:val="22"/>
        </w:rPr>
        <w:t xml:space="preserve"> </w:t>
      </w:r>
      <w:r w:rsidR="00EF670D" w:rsidRPr="00E522AE">
        <w:rPr>
          <w:sz w:val="22"/>
          <w:szCs w:val="22"/>
        </w:rPr>
        <w:t>су</w:t>
      </w:r>
      <w:r w:rsidRPr="00E522AE">
        <w:rPr>
          <w:sz w:val="22"/>
          <w:szCs w:val="22"/>
        </w:rPr>
        <w:t xml:space="preserve"> </w:t>
      </w:r>
      <w:proofErr w:type="spellStart"/>
      <w:r w:rsidR="00EF670D" w:rsidRPr="00E522AE">
        <w:rPr>
          <w:sz w:val="22"/>
          <w:szCs w:val="22"/>
        </w:rPr>
        <w:t>трофазне</w:t>
      </w:r>
      <w:proofErr w:type="spellEnd"/>
      <w:r w:rsidRPr="00E522AE">
        <w:rPr>
          <w:sz w:val="22"/>
          <w:szCs w:val="22"/>
        </w:rPr>
        <w:t xml:space="preserve"> </w:t>
      </w:r>
      <w:r w:rsidR="00EF670D" w:rsidRPr="00E522AE">
        <w:rPr>
          <w:sz w:val="22"/>
          <w:szCs w:val="22"/>
        </w:rPr>
        <w:t>реактивне</w:t>
      </w:r>
      <w:r w:rsidRPr="00E522AE">
        <w:rPr>
          <w:sz w:val="22"/>
          <w:szCs w:val="22"/>
        </w:rPr>
        <w:t xml:space="preserve"> </w:t>
      </w:r>
      <w:r w:rsidR="00EF670D" w:rsidRPr="00E522AE">
        <w:rPr>
          <w:sz w:val="22"/>
          <w:szCs w:val="22"/>
        </w:rPr>
        <w:t>снаге</w:t>
      </w:r>
      <w:r w:rsidRPr="00E522AE">
        <w:rPr>
          <w:sz w:val="22"/>
          <w:szCs w:val="22"/>
        </w:rPr>
        <w:t xml:space="preserve"> </w:t>
      </w:r>
      <w:r w:rsidR="00EF670D" w:rsidRPr="00E522AE">
        <w:rPr>
          <w:sz w:val="22"/>
          <w:szCs w:val="22"/>
        </w:rPr>
        <w:t>кондензатора</w:t>
      </w:r>
      <w:r w:rsidRPr="00E522AE">
        <w:rPr>
          <w:sz w:val="22"/>
          <w:szCs w:val="22"/>
        </w:rPr>
        <w:t xml:space="preserve"> </w:t>
      </w:r>
      <w:r w:rsidRPr="00E522AE">
        <w:rPr>
          <w:i/>
          <w:sz w:val="22"/>
          <w:szCs w:val="22"/>
        </w:rPr>
        <w:t>C</w:t>
      </w:r>
      <w:r w:rsidRPr="00E522AE">
        <w:rPr>
          <w:i/>
          <w:sz w:val="22"/>
          <w:szCs w:val="22"/>
          <w:vertAlign w:val="subscript"/>
        </w:rPr>
        <w:t>1</w:t>
      </w:r>
      <w:r w:rsidRPr="00E522AE">
        <w:rPr>
          <w:sz w:val="22"/>
          <w:szCs w:val="22"/>
        </w:rPr>
        <w:t xml:space="preserve"> </w:t>
      </w:r>
      <w:r w:rsidR="00EF670D" w:rsidRPr="00E522AE">
        <w:rPr>
          <w:sz w:val="22"/>
          <w:szCs w:val="22"/>
        </w:rPr>
        <w:t>и</w:t>
      </w:r>
      <w:r w:rsidRPr="00E522AE">
        <w:rPr>
          <w:sz w:val="22"/>
          <w:szCs w:val="22"/>
        </w:rPr>
        <w:t xml:space="preserve"> </w:t>
      </w:r>
      <w:r w:rsidRPr="00E522AE">
        <w:rPr>
          <w:i/>
          <w:sz w:val="22"/>
          <w:szCs w:val="22"/>
        </w:rPr>
        <w:t>C</w:t>
      </w:r>
      <w:r w:rsidRPr="00E522AE">
        <w:rPr>
          <w:i/>
          <w:sz w:val="22"/>
          <w:szCs w:val="22"/>
          <w:vertAlign w:val="subscript"/>
        </w:rPr>
        <w:t>2</w:t>
      </w:r>
      <w:r w:rsidRPr="00E522AE">
        <w:rPr>
          <w:sz w:val="22"/>
          <w:szCs w:val="22"/>
        </w:rPr>
        <w:t xml:space="preserve">, </w:t>
      </w:r>
      <w:r w:rsidR="00EF670D" w:rsidRPr="00E522AE">
        <w:rPr>
          <w:sz w:val="22"/>
          <w:szCs w:val="22"/>
        </w:rPr>
        <w:t>респективно</w:t>
      </w:r>
      <w:r w:rsidRPr="00E522AE">
        <w:rPr>
          <w:sz w:val="22"/>
          <w:szCs w:val="22"/>
        </w:rPr>
        <w:t xml:space="preserve"> (</w:t>
      </w:r>
      <w:proofErr w:type="spellStart"/>
      <w:r w:rsidRPr="00E522AE">
        <w:rPr>
          <w:sz w:val="22"/>
          <w:szCs w:val="22"/>
        </w:rPr>
        <w:t>MVAr</w:t>
      </w:r>
      <w:proofErr w:type="spellEnd"/>
      <w:r w:rsidRPr="00E522AE">
        <w:rPr>
          <w:sz w:val="22"/>
          <w:szCs w:val="22"/>
        </w:rPr>
        <w:t>)).</w:t>
      </w:r>
    </w:p>
    <w:p w:rsidR="00D0324A" w:rsidRPr="00E522AE" w:rsidRDefault="00D0324A" w:rsidP="00E73DBF">
      <w:pPr>
        <w:widowControl/>
        <w:rPr>
          <w:rFonts w:ascii="Times New Roman" w:hAnsi="Times New Roman"/>
          <w:spacing w:val="-3"/>
          <w:sz w:val="22"/>
          <w:szCs w:val="22"/>
          <w:lang w:val="sr-Cyrl-CS"/>
        </w:rPr>
      </w:pPr>
    </w:p>
    <w:p w:rsidR="007715F4" w:rsidRPr="00E522AE" w:rsidRDefault="007715F4" w:rsidP="00E73DBF">
      <w:pPr>
        <w:pStyle w:val="BodyText"/>
        <w:rPr>
          <w:sz w:val="22"/>
          <w:szCs w:val="22"/>
        </w:rPr>
      </w:pPr>
      <w:r w:rsidRPr="00E522AE">
        <w:rPr>
          <w:sz w:val="22"/>
          <w:szCs w:val="22"/>
        </w:rPr>
        <w:t>Параметри за тест пример:</w:t>
      </w:r>
    </w:p>
    <w:p w:rsidR="00E73DBF" w:rsidRPr="00E522AE" w:rsidRDefault="00E73DBF" w:rsidP="00E73DBF">
      <w:pPr>
        <w:tabs>
          <w:tab w:val="center" w:pos="4513"/>
        </w:tabs>
        <w:suppressAutoHyphens/>
        <w:jc w:val="both"/>
        <w:rPr>
          <w:rFonts w:ascii="Times New Roman" w:hAnsi="Times New Roman"/>
          <w:spacing w:val="-3"/>
          <w:sz w:val="22"/>
          <w:szCs w:val="22"/>
          <w:lang w:val="sr-Cyrl-CS"/>
        </w:rPr>
      </w:pPr>
    </w:p>
    <w:p w:rsidR="007715F4" w:rsidRPr="00E522AE" w:rsidRDefault="007715F4" w:rsidP="00E73DBF">
      <w:pPr>
        <w:tabs>
          <w:tab w:val="center" w:pos="4513"/>
        </w:tabs>
        <w:suppressAutoHyphens/>
        <w:jc w:val="both"/>
        <w:rPr>
          <w:rFonts w:ascii="Times New Roman" w:hAnsi="Times New Roman"/>
          <w:spacing w:val="-3"/>
          <w:sz w:val="22"/>
          <w:szCs w:val="22"/>
          <w:lang w:val="sr-Cyrl-CS"/>
        </w:rPr>
      </w:pPr>
      <w:r w:rsidRPr="00E522AE">
        <w:rPr>
          <w:rFonts w:ascii="Times New Roman" w:hAnsi="Times New Roman"/>
          <w:spacing w:val="-3"/>
          <w:sz w:val="22"/>
          <w:szCs w:val="22"/>
          <w:lang w:val="sr-Cyrl-CS"/>
        </w:rPr>
        <w:t xml:space="preserve">Место прикључења кондензатора: </w:t>
      </w:r>
      <w:proofErr w:type="spellStart"/>
      <w:r w:rsidRPr="00E522AE">
        <w:rPr>
          <w:rFonts w:ascii="Times New Roman" w:hAnsi="Times New Roman"/>
          <w:spacing w:val="-3"/>
          <w:sz w:val="22"/>
          <w:szCs w:val="22"/>
          <w:lang w:val="sr-Cyrl-CS"/>
        </w:rPr>
        <w:t>ниженапонска</w:t>
      </w:r>
      <w:proofErr w:type="spellEnd"/>
      <w:r w:rsidRPr="00E522AE">
        <w:rPr>
          <w:rFonts w:ascii="Times New Roman" w:hAnsi="Times New Roman"/>
          <w:spacing w:val="-3"/>
          <w:sz w:val="22"/>
          <w:szCs w:val="22"/>
          <w:lang w:val="sr-Cyrl-CS"/>
        </w:rPr>
        <w:t xml:space="preserve"> страна </w:t>
      </w:r>
      <w:proofErr w:type="spellStart"/>
      <w:r w:rsidRPr="00E522AE">
        <w:rPr>
          <w:rFonts w:ascii="Times New Roman" w:hAnsi="Times New Roman"/>
          <w:spacing w:val="-3"/>
          <w:sz w:val="22"/>
          <w:szCs w:val="22"/>
          <w:lang w:val="sr-Cyrl-CS"/>
        </w:rPr>
        <w:t>трофазног</w:t>
      </w:r>
      <w:proofErr w:type="spellEnd"/>
      <w:r w:rsidRPr="00E522AE">
        <w:rPr>
          <w:rFonts w:ascii="Times New Roman" w:hAnsi="Times New Roman"/>
          <w:spacing w:val="-3"/>
          <w:sz w:val="22"/>
          <w:szCs w:val="22"/>
          <w:lang w:val="sr-Cyrl-CS"/>
        </w:rPr>
        <w:t xml:space="preserve"> трансформатора снаге 40 MVA, 66 / 11 </w:t>
      </w:r>
      <w:proofErr w:type="spellStart"/>
      <w:r w:rsidRPr="00E522AE">
        <w:rPr>
          <w:rFonts w:ascii="Times New Roman" w:hAnsi="Times New Roman"/>
          <w:spacing w:val="-3"/>
          <w:sz w:val="22"/>
          <w:szCs w:val="22"/>
          <w:lang w:val="sr-Cyrl-CS"/>
        </w:rPr>
        <w:t>kV</w:t>
      </w:r>
      <w:proofErr w:type="spellEnd"/>
      <w:r w:rsidRPr="00E522AE">
        <w:rPr>
          <w:rFonts w:ascii="Times New Roman" w:hAnsi="Times New Roman"/>
          <w:spacing w:val="-3"/>
          <w:sz w:val="22"/>
          <w:szCs w:val="22"/>
          <w:lang w:val="sr-Cyrl-CS"/>
        </w:rPr>
        <w:t xml:space="preserve">; еквивалентна </w:t>
      </w:r>
      <w:proofErr w:type="spellStart"/>
      <w:r w:rsidRPr="00E522AE">
        <w:rPr>
          <w:rFonts w:ascii="Times New Roman" w:hAnsi="Times New Roman"/>
          <w:spacing w:val="-3"/>
          <w:sz w:val="22"/>
          <w:szCs w:val="22"/>
          <w:lang w:val="sr-Cyrl-CS"/>
        </w:rPr>
        <w:t>импеданса</w:t>
      </w:r>
      <w:proofErr w:type="spellEnd"/>
      <w:r w:rsidRPr="00E522AE">
        <w:rPr>
          <w:rFonts w:ascii="Times New Roman" w:hAnsi="Times New Roman"/>
          <w:spacing w:val="-3"/>
          <w:sz w:val="22"/>
          <w:szCs w:val="22"/>
          <w:lang w:val="sr-Cyrl-CS"/>
        </w:rPr>
        <w:t xml:space="preserve"> мрежа са месту прикључка </w:t>
      </w:r>
      <w:proofErr w:type="spellStart"/>
      <w:r w:rsidRPr="00E522AE">
        <w:rPr>
          <w:rFonts w:ascii="Times New Roman" w:hAnsi="Times New Roman"/>
          <w:i/>
          <w:spacing w:val="-3"/>
          <w:sz w:val="22"/>
          <w:szCs w:val="22"/>
          <w:u w:val="single"/>
          <w:lang w:val="sr-Cyrl-CS"/>
        </w:rPr>
        <w:t>Z</w:t>
      </w:r>
      <w:r w:rsidRPr="00E522AE">
        <w:rPr>
          <w:rFonts w:ascii="Times New Roman" w:hAnsi="Times New Roman"/>
          <w:i/>
          <w:spacing w:val="-3"/>
          <w:sz w:val="22"/>
          <w:szCs w:val="22"/>
          <w:vertAlign w:val="subscript"/>
          <w:lang w:val="sr-Cyrl-CS"/>
        </w:rPr>
        <w:t>ks</w:t>
      </w:r>
      <w:proofErr w:type="spellEnd"/>
      <w:r w:rsidRPr="00E522AE">
        <w:rPr>
          <w:rFonts w:ascii="Times New Roman" w:hAnsi="Times New Roman"/>
          <w:spacing w:val="-3"/>
          <w:sz w:val="22"/>
          <w:szCs w:val="22"/>
          <w:lang w:val="sr-Cyrl-CS"/>
        </w:rPr>
        <w:t> = (0.00778122 + ј 0.37349854) </w:t>
      </w:r>
      <w:r w:rsidRPr="00E522AE">
        <w:rPr>
          <w:rFonts w:ascii="Times New Roman" w:hAnsi="Times New Roman"/>
          <w:spacing w:val="-3"/>
          <w:sz w:val="22"/>
          <w:szCs w:val="22"/>
          <w:lang w:val="sr-Cyrl-CS"/>
        </w:rPr>
        <w:sym w:font="Symbol" w:char="F057"/>
      </w:r>
      <w:r w:rsidRPr="00E522AE">
        <w:rPr>
          <w:rFonts w:ascii="Times New Roman" w:hAnsi="Times New Roman"/>
          <w:spacing w:val="-3"/>
          <w:sz w:val="22"/>
          <w:szCs w:val="22"/>
          <w:lang w:val="sr-Cyrl-CS"/>
        </w:rPr>
        <w:t>.</w:t>
      </w:r>
    </w:p>
    <w:p w:rsidR="007715F4" w:rsidRPr="00E522AE" w:rsidRDefault="007715F4" w:rsidP="00E73DBF">
      <w:pPr>
        <w:tabs>
          <w:tab w:val="center" w:pos="4513"/>
        </w:tabs>
        <w:suppressAutoHyphens/>
        <w:jc w:val="both"/>
        <w:rPr>
          <w:rFonts w:ascii="Times New Roman" w:hAnsi="Times New Roman"/>
          <w:spacing w:val="-3"/>
          <w:sz w:val="22"/>
          <w:szCs w:val="22"/>
          <w:lang w:val="sr-Cyrl-CS"/>
        </w:rPr>
      </w:pPr>
    </w:p>
    <w:p w:rsidR="007715F4" w:rsidRPr="00E522AE" w:rsidRDefault="00D0324A" w:rsidP="00E73DBF">
      <w:pPr>
        <w:pStyle w:val="BodyText"/>
        <w:rPr>
          <w:sz w:val="22"/>
          <w:szCs w:val="22"/>
        </w:rPr>
      </w:pPr>
      <w:r w:rsidRPr="00E522AE">
        <w:rPr>
          <w:sz w:val="22"/>
          <w:szCs w:val="22"/>
        </w:rPr>
        <w:t>а) </w:t>
      </w:r>
      <w:r w:rsidR="006554E1" w:rsidRPr="00E522AE">
        <w:rPr>
          <w:sz w:val="22"/>
          <w:szCs w:val="22"/>
        </w:rPr>
        <w:t xml:space="preserve">Прикључење кондензатора на </w:t>
      </w:r>
      <w:proofErr w:type="spellStart"/>
      <w:r w:rsidR="006554E1" w:rsidRPr="00E522AE">
        <w:rPr>
          <w:sz w:val="22"/>
          <w:szCs w:val="22"/>
        </w:rPr>
        <w:t>сабирнице</w:t>
      </w:r>
      <w:proofErr w:type="spellEnd"/>
      <w:r w:rsidR="006554E1" w:rsidRPr="00E522AE">
        <w:rPr>
          <w:sz w:val="22"/>
          <w:szCs w:val="22"/>
        </w:rPr>
        <w:t xml:space="preserve"> на којима не постоје претходно прикључени кондензатори: снага 2 </w:t>
      </w:r>
      <w:proofErr w:type="spellStart"/>
      <w:r w:rsidR="006554E1" w:rsidRPr="00E522AE">
        <w:rPr>
          <w:sz w:val="22"/>
          <w:szCs w:val="22"/>
        </w:rPr>
        <w:t>MVAr</w:t>
      </w:r>
      <w:proofErr w:type="spellEnd"/>
      <w:r w:rsidR="006554E1" w:rsidRPr="00E522AE">
        <w:rPr>
          <w:sz w:val="22"/>
          <w:szCs w:val="22"/>
        </w:rPr>
        <w:t>.</w:t>
      </w:r>
    </w:p>
    <w:p w:rsidR="00E73DBF" w:rsidRPr="00E522AE" w:rsidRDefault="00E73DBF" w:rsidP="00E73DBF">
      <w:pPr>
        <w:pStyle w:val="BodyText"/>
        <w:rPr>
          <w:sz w:val="22"/>
          <w:szCs w:val="22"/>
        </w:rPr>
      </w:pPr>
    </w:p>
    <w:p w:rsidR="00796442" w:rsidRPr="00E522AE" w:rsidRDefault="00D0324A" w:rsidP="00E73DBF">
      <w:pPr>
        <w:pStyle w:val="BodyText"/>
        <w:rPr>
          <w:sz w:val="22"/>
          <w:szCs w:val="22"/>
        </w:rPr>
      </w:pPr>
      <w:r w:rsidRPr="00E522AE">
        <w:rPr>
          <w:sz w:val="22"/>
          <w:szCs w:val="22"/>
        </w:rPr>
        <w:t>б) </w:t>
      </w:r>
      <w:r w:rsidR="00796442" w:rsidRPr="00E522AE">
        <w:rPr>
          <w:sz w:val="22"/>
          <w:szCs w:val="22"/>
        </w:rPr>
        <w:t xml:space="preserve">Прикључење кондензатора на </w:t>
      </w:r>
      <w:proofErr w:type="spellStart"/>
      <w:r w:rsidR="00796442" w:rsidRPr="00E522AE">
        <w:rPr>
          <w:sz w:val="22"/>
          <w:szCs w:val="22"/>
        </w:rPr>
        <w:t>сабирнице</w:t>
      </w:r>
      <w:proofErr w:type="spellEnd"/>
      <w:r w:rsidR="00796442" w:rsidRPr="00E522AE">
        <w:rPr>
          <w:sz w:val="22"/>
          <w:szCs w:val="22"/>
        </w:rPr>
        <w:t xml:space="preserve"> на којима постоје претходно прикључени кондензатори: прик</w:t>
      </w:r>
      <w:r w:rsidR="00313C92" w:rsidRPr="00E522AE">
        <w:rPr>
          <w:sz w:val="22"/>
          <w:szCs w:val="22"/>
        </w:rPr>
        <w:t>љ</w:t>
      </w:r>
      <w:r w:rsidR="00796442" w:rsidRPr="00E522AE">
        <w:rPr>
          <w:sz w:val="22"/>
          <w:szCs w:val="22"/>
        </w:rPr>
        <w:t>уче</w:t>
      </w:r>
      <w:r w:rsidR="00313C92" w:rsidRPr="00E522AE">
        <w:rPr>
          <w:sz w:val="22"/>
          <w:szCs w:val="22"/>
        </w:rPr>
        <w:t>њ</w:t>
      </w:r>
      <w:r w:rsidR="00796442" w:rsidRPr="00E522AE">
        <w:rPr>
          <w:sz w:val="22"/>
          <w:szCs w:val="22"/>
        </w:rPr>
        <w:t xml:space="preserve">е кондензатора снагe </w:t>
      </w:r>
      <w:r w:rsidR="00313C92" w:rsidRPr="00E522AE">
        <w:rPr>
          <w:sz w:val="22"/>
          <w:szCs w:val="22"/>
        </w:rPr>
        <w:t>1</w:t>
      </w:r>
      <w:r w:rsidR="00796442" w:rsidRPr="00E522AE">
        <w:rPr>
          <w:sz w:val="22"/>
          <w:szCs w:val="22"/>
        </w:rPr>
        <w:t> </w:t>
      </w:r>
      <w:proofErr w:type="spellStart"/>
      <w:r w:rsidR="00796442" w:rsidRPr="00E522AE">
        <w:rPr>
          <w:sz w:val="22"/>
          <w:szCs w:val="22"/>
        </w:rPr>
        <w:t>MVAr</w:t>
      </w:r>
      <w:proofErr w:type="spellEnd"/>
      <w:r w:rsidR="00313C92" w:rsidRPr="00E522AE">
        <w:rPr>
          <w:sz w:val="22"/>
          <w:szCs w:val="22"/>
        </w:rPr>
        <w:t xml:space="preserve">, при чему су на </w:t>
      </w:r>
      <w:proofErr w:type="spellStart"/>
      <w:r w:rsidR="00313C92" w:rsidRPr="00E522AE">
        <w:rPr>
          <w:sz w:val="22"/>
          <w:szCs w:val="22"/>
        </w:rPr>
        <w:t>сабирницима</w:t>
      </w:r>
      <w:proofErr w:type="spellEnd"/>
      <w:r w:rsidR="00313C92" w:rsidRPr="00E522AE">
        <w:rPr>
          <w:sz w:val="22"/>
          <w:szCs w:val="22"/>
        </w:rPr>
        <w:t xml:space="preserve"> у раду кондензатори снаге </w:t>
      </w:r>
      <w:r w:rsidR="00796442" w:rsidRPr="00E522AE">
        <w:rPr>
          <w:sz w:val="22"/>
          <w:szCs w:val="22"/>
        </w:rPr>
        <w:t>2 </w:t>
      </w:r>
      <w:proofErr w:type="spellStart"/>
      <w:r w:rsidR="00796442" w:rsidRPr="00E522AE">
        <w:rPr>
          <w:sz w:val="22"/>
          <w:szCs w:val="22"/>
        </w:rPr>
        <w:t>MVAr</w:t>
      </w:r>
      <w:proofErr w:type="spellEnd"/>
      <w:r w:rsidR="00796442" w:rsidRPr="00E522AE">
        <w:rPr>
          <w:sz w:val="22"/>
          <w:szCs w:val="22"/>
        </w:rPr>
        <w:t>.</w:t>
      </w:r>
      <w:r w:rsidR="00313C92" w:rsidRPr="00E522AE">
        <w:rPr>
          <w:sz w:val="22"/>
          <w:szCs w:val="22"/>
        </w:rPr>
        <w:t xml:space="preserve"> Дужина идентичних кабловских прикључака, одређених према снази 2 </w:t>
      </w:r>
      <w:proofErr w:type="spellStart"/>
      <w:r w:rsidR="00313C92" w:rsidRPr="00E522AE">
        <w:rPr>
          <w:sz w:val="22"/>
          <w:szCs w:val="22"/>
        </w:rPr>
        <w:t>MVAr</w:t>
      </w:r>
      <w:proofErr w:type="spellEnd"/>
      <w:r w:rsidR="00313C92" w:rsidRPr="00E522AE">
        <w:rPr>
          <w:sz w:val="22"/>
          <w:szCs w:val="22"/>
        </w:rPr>
        <w:t>, износи 20 m.</w:t>
      </w:r>
    </w:p>
    <w:p w:rsidR="00D0324A" w:rsidRPr="00E522AE" w:rsidRDefault="00D0324A" w:rsidP="00E73DBF">
      <w:pPr>
        <w:pStyle w:val="BodyText"/>
        <w:rPr>
          <w:sz w:val="22"/>
          <w:szCs w:val="22"/>
        </w:rPr>
      </w:pPr>
    </w:p>
    <w:p w:rsidR="00D0324A" w:rsidRPr="00E522AE" w:rsidRDefault="00D0324A" w:rsidP="00E73DBF">
      <w:pPr>
        <w:pStyle w:val="BodyText"/>
        <w:rPr>
          <w:sz w:val="22"/>
          <w:szCs w:val="22"/>
        </w:rPr>
      </w:pPr>
      <w:r w:rsidRPr="00E522AE">
        <w:rPr>
          <w:sz w:val="22"/>
          <w:szCs w:val="22"/>
        </w:rPr>
        <w:t>в) Након ове провере одредити максималну струју при прикључењу кондензатора снаге 1 </w:t>
      </w:r>
      <w:proofErr w:type="spellStart"/>
      <w:r w:rsidRPr="00E522AE">
        <w:rPr>
          <w:sz w:val="22"/>
          <w:szCs w:val="22"/>
        </w:rPr>
        <w:t>MVAr</w:t>
      </w:r>
      <w:proofErr w:type="spellEnd"/>
      <w:r w:rsidRPr="00E522AE">
        <w:rPr>
          <w:sz w:val="22"/>
          <w:szCs w:val="22"/>
        </w:rPr>
        <w:t xml:space="preserve">, при чему су на </w:t>
      </w:r>
      <w:proofErr w:type="spellStart"/>
      <w:r w:rsidRPr="00E522AE">
        <w:rPr>
          <w:sz w:val="22"/>
          <w:szCs w:val="22"/>
        </w:rPr>
        <w:t>сабирницима</w:t>
      </w:r>
      <w:proofErr w:type="spellEnd"/>
      <w:r w:rsidRPr="00E522AE">
        <w:rPr>
          <w:sz w:val="22"/>
          <w:szCs w:val="22"/>
        </w:rPr>
        <w:t xml:space="preserve"> у раду кондензатори снаге 0.5 </w:t>
      </w:r>
      <w:proofErr w:type="spellStart"/>
      <w:r w:rsidRPr="00E522AE">
        <w:rPr>
          <w:sz w:val="22"/>
          <w:szCs w:val="22"/>
        </w:rPr>
        <w:t>MVAr</w:t>
      </w:r>
      <w:proofErr w:type="spellEnd"/>
      <w:r w:rsidR="00DA78FA" w:rsidRPr="00E522AE">
        <w:rPr>
          <w:sz w:val="22"/>
          <w:szCs w:val="22"/>
        </w:rPr>
        <w:t xml:space="preserve"> </w:t>
      </w:r>
      <w:r w:rsidRPr="00E522AE">
        <w:rPr>
          <w:sz w:val="22"/>
          <w:szCs w:val="22"/>
        </w:rPr>
        <w:t xml:space="preserve">, при чему су на </w:t>
      </w:r>
      <w:proofErr w:type="spellStart"/>
      <w:r w:rsidRPr="00E522AE">
        <w:rPr>
          <w:sz w:val="22"/>
          <w:szCs w:val="22"/>
        </w:rPr>
        <w:t>сабирницима</w:t>
      </w:r>
      <w:proofErr w:type="spellEnd"/>
      <w:r w:rsidRPr="00E522AE">
        <w:rPr>
          <w:sz w:val="22"/>
          <w:szCs w:val="22"/>
        </w:rPr>
        <w:t xml:space="preserve"> у раду кондензатори снаге 2 </w:t>
      </w:r>
      <w:proofErr w:type="spellStart"/>
      <w:r w:rsidRPr="00E522AE">
        <w:rPr>
          <w:sz w:val="22"/>
          <w:szCs w:val="22"/>
        </w:rPr>
        <w:t>MVAr</w:t>
      </w:r>
      <w:proofErr w:type="spellEnd"/>
      <w:r w:rsidRPr="00E522AE">
        <w:rPr>
          <w:sz w:val="22"/>
          <w:szCs w:val="22"/>
        </w:rPr>
        <w:t> + 1 </w:t>
      </w:r>
      <w:proofErr w:type="spellStart"/>
      <w:r w:rsidRPr="00E522AE">
        <w:rPr>
          <w:sz w:val="22"/>
          <w:szCs w:val="22"/>
        </w:rPr>
        <w:t>MVAr</w:t>
      </w:r>
      <w:proofErr w:type="spellEnd"/>
      <w:r w:rsidRPr="00E522AE">
        <w:rPr>
          <w:sz w:val="22"/>
          <w:szCs w:val="22"/>
        </w:rPr>
        <w:t> + 0.5 </w:t>
      </w:r>
      <w:proofErr w:type="spellStart"/>
      <w:r w:rsidRPr="00E522AE">
        <w:rPr>
          <w:sz w:val="22"/>
          <w:szCs w:val="22"/>
        </w:rPr>
        <w:t>MVAr</w:t>
      </w:r>
      <w:proofErr w:type="spellEnd"/>
      <w:r w:rsidRPr="00E522AE">
        <w:rPr>
          <w:sz w:val="22"/>
          <w:szCs w:val="22"/>
        </w:rPr>
        <w:t xml:space="preserve">. Дужина </w:t>
      </w:r>
      <w:r w:rsidR="00FC4882" w:rsidRPr="00E522AE">
        <w:rPr>
          <w:sz w:val="22"/>
          <w:szCs w:val="22"/>
        </w:rPr>
        <w:t>четири</w:t>
      </w:r>
      <w:r w:rsidRPr="00E522AE">
        <w:rPr>
          <w:sz w:val="22"/>
          <w:szCs w:val="22"/>
        </w:rPr>
        <w:t xml:space="preserve"> идентичнa кабловскa прикључака, до сваког од четири кондензатора (2 </w:t>
      </w:r>
      <w:proofErr w:type="spellStart"/>
      <w:r w:rsidRPr="00E522AE">
        <w:rPr>
          <w:sz w:val="22"/>
          <w:szCs w:val="22"/>
        </w:rPr>
        <w:t>MVAr</w:t>
      </w:r>
      <w:proofErr w:type="spellEnd"/>
      <w:r w:rsidRPr="00E522AE">
        <w:rPr>
          <w:sz w:val="22"/>
          <w:szCs w:val="22"/>
        </w:rPr>
        <w:t>, 1 </w:t>
      </w:r>
      <w:proofErr w:type="spellStart"/>
      <w:r w:rsidRPr="00E522AE">
        <w:rPr>
          <w:sz w:val="22"/>
          <w:szCs w:val="22"/>
        </w:rPr>
        <w:t>MVAr</w:t>
      </w:r>
      <w:proofErr w:type="spellEnd"/>
      <w:r w:rsidRPr="00E522AE">
        <w:rPr>
          <w:sz w:val="22"/>
          <w:szCs w:val="22"/>
        </w:rPr>
        <w:t>, 2 x 0.5 </w:t>
      </w:r>
      <w:proofErr w:type="spellStart"/>
      <w:r w:rsidRPr="00E522AE">
        <w:rPr>
          <w:sz w:val="22"/>
          <w:szCs w:val="22"/>
        </w:rPr>
        <w:t>MVAr</w:t>
      </w:r>
      <w:proofErr w:type="spellEnd"/>
      <w:r w:rsidRPr="00E522AE">
        <w:rPr>
          <w:sz w:val="22"/>
          <w:szCs w:val="22"/>
        </w:rPr>
        <w:t>), одређених према снази 2 </w:t>
      </w:r>
      <w:proofErr w:type="spellStart"/>
      <w:r w:rsidRPr="00E522AE">
        <w:rPr>
          <w:sz w:val="22"/>
          <w:szCs w:val="22"/>
        </w:rPr>
        <w:t>MVAr</w:t>
      </w:r>
      <w:proofErr w:type="spellEnd"/>
      <w:r w:rsidRPr="00E522AE">
        <w:rPr>
          <w:sz w:val="22"/>
          <w:szCs w:val="22"/>
        </w:rPr>
        <w:t>, износи 20 m.</w:t>
      </w:r>
    </w:p>
    <w:p w:rsidR="002638A3" w:rsidRDefault="002638A3" w:rsidP="00E73DBF">
      <w:pPr>
        <w:pStyle w:val="BodyText"/>
        <w:rPr>
          <w:sz w:val="22"/>
          <w:szCs w:val="22"/>
          <w:lang/>
        </w:rPr>
      </w:pPr>
    </w:p>
    <w:p w:rsidR="00F50A6A" w:rsidRPr="00F50A6A" w:rsidRDefault="00F50A6A" w:rsidP="00E73DBF">
      <w:pPr>
        <w:pStyle w:val="BodyText"/>
        <w:rPr>
          <w:sz w:val="22"/>
          <w:szCs w:val="22"/>
          <w:lang/>
        </w:rPr>
      </w:pPr>
      <w:r>
        <w:rPr>
          <w:sz w:val="22"/>
          <w:szCs w:val="22"/>
          <w:lang/>
        </w:rPr>
        <w:t>Сличан домаћи: школска 2008 / 2009, задатак 10</w:t>
      </w:r>
    </w:p>
    <w:sectPr w:rsidR="00F50A6A" w:rsidRPr="00F50A6A" w:rsidSect="003B23B9">
      <w:endnotePr>
        <w:numFmt w:val="decimal"/>
      </w:endnotePr>
      <w:type w:val="continuous"/>
      <w:pgSz w:w="11906" w:h="16838"/>
      <w:pgMar w:top="1152" w:right="864" w:bottom="1152" w:left="1152" w:header="1440" w:footer="144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D17" w:rsidRDefault="00DB1D17">
      <w:pPr>
        <w:spacing w:line="20" w:lineRule="exact"/>
        <w:rPr>
          <w:sz w:val="24"/>
        </w:rPr>
      </w:pPr>
    </w:p>
  </w:endnote>
  <w:endnote w:type="continuationSeparator" w:id="0">
    <w:p w:rsidR="00DB1D17" w:rsidRDefault="00DB1D17">
      <w:r>
        <w:rPr>
          <w:sz w:val="24"/>
        </w:rPr>
        <w:t xml:space="preserve"> </w:t>
      </w:r>
    </w:p>
  </w:endnote>
  <w:endnote w:type="continuationNotice" w:id="1">
    <w:p w:rsidR="00DB1D17" w:rsidRDefault="00DB1D17">
      <w:r>
        <w:rPr>
          <w:sz w:val="24"/>
        </w:rPr>
        <w:t xml:space="preserve"> </w:t>
      </w:r>
    </w:p>
  </w:endnote>
</w:endnotes>
</file>

<file path=word/fontTable.xml><?xml version="1.0" encoding="utf-8"?>
<w:fonts xmlns:r="http://schemas.openxmlformats.org/officeDocument/2006/relationships" xmlns:w="http://schemas.openxmlformats.org/wordprocessingml/2006/main">
  <w:font w:name="YU Times New Roman">
    <w:altName w:val="Courier New"/>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D17" w:rsidRDefault="00DB1D17">
      <w:r>
        <w:rPr>
          <w:sz w:val="24"/>
        </w:rPr>
        <w:separator/>
      </w:r>
    </w:p>
  </w:footnote>
  <w:footnote w:type="continuationSeparator" w:id="0">
    <w:p w:rsidR="00DB1D17" w:rsidRDefault="00DB1D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C3BEE"/>
    <w:multiLevelType w:val="singleLevel"/>
    <w:tmpl w:val="DDAA58E0"/>
    <w:lvl w:ilvl="0">
      <w:start w:val="1"/>
      <w:numFmt w:val="lowerLetter"/>
      <w:lvlText w:val="%1) "/>
      <w:legacy w:legacy="1" w:legacySpace="0" w:legacyIndent="360"/>
      <w:lvlJc w:val="left"/>
      <w:pPr>
        <w:ind w:left="360" w:hanging="360"/>
      </w:pPr>
      <w:rPr>
        <w:rFonts w:ascii="YU Times New Roman" w:hAnsi="YU Times New Roman" w:hint="default"/>
        <w:b w:val="0"/>
        <w:i w:val="0"/>
        <w:sz w:val="22"/>
        <w:u w:val="none"/>
      </w:rPr>
    </w:lvl>
  </w:abstractNum>
  <w:abstractNum w:abstractNumId="1">
    <w:nsid w:val="16D0574D"/>
    <w:multiLevelType w:val="singleLevel"/>
    <w:tmpl w:val="E6DC135C"/>
    <w:lvl w:ilvl="0">
      <w:numFmt w:val="bullet"/>
      <w:lvlText w:val="-"/>
      <w:lvlJc w:val="left"/>
      <w:pPr>
        <w:tabs>
          <w:tab w:val="num" w:pos="360"/>
        </w:tabs>
        <w:ind w:left="360" w:hanging="360"/>
      </w:pPr>
      <w:rPr>
        <w:rFonts w:hint="default"/>
      </w:rPr>
    </w:lvl>
  </w:abstractNum>
  <w:abstractNum w:abstractNumId="2">
    <w:nsid w:val="1D950A41"/>
    <w:multiLevelType w:val="singleLevel"/>
    <w:tmpl w:val="19123770"/>
    <w:lvl w:ilvl="0">
      <w:start w:val="1"/>
      <w:numFmt w:val="decimal"/>
      <w:lvlText w:val="%1) "/>
      <w:legacy w:legacy="1" w:legacySpace="0" w:legacyIndent="360"/>
      <w:lvlJc w:val="left"/>
      <w:pPr>
        <w:ind w:left="360" w:hanging="360"/>
      </w:pPr>
      <w:rPr>
        <w:rFonts w:ascii="YU Times New Roman" w:hAnsi="YU Times New Roman" w:hint="default"/>
        <w:b w:val="0"/>
        <w:i w:val="0"/>
        <w:sz w:val="22"/>
        <w:u w:val="none"/>
      </w:rPr>
    </w:lvl>
  </w:abstractNum>
  <w:abstractNum w:abstractNumId="3">
    <w:nsid w:val="1D9A4BB5"/>
    <w:multiLevelType w:val="singleLevel"/>
    <w:tmpl w:val="287A2E02"/>
    <w:lvl w:ilvl="0">
      <w:start w:val="4"/>
      <w:numFmt w:val="decimal"/>
      <w:lvlText w:val="%1. "/>
      <w:legacy w:legacy="1" w:legacySpace="0" w:legacyIndent="360"/>
      <w:lvlJc w:val="left"/>
      <w:pPr>
        <w:ind w:left="360" w:hanging="360"/>
      </w:pPr>
      <w:rPr>
        <w:rFonts w:ascii="YU Times New Roman" w:hAnsi="YU Times New Roman" w:hint="default"/>
        <w:b w:val="0"/>
        <w:i w:val="0"/>
        <w:sz w:val="22"/>
        <w:u w:val="none"/>
      </w:rPr>
    </w:lvl>
  </w:abstractNum>
  <w:abstractNum w:abstractNumId="4">
    <w:nsid w:val="28655D6C"/>
    <w:multiLevelType w:val="singleLevel"/>
    <w:tmpl w:val="68D2B0FC"/>
    <w:lvl w:ilvl="0">
      <w:start w:val="1"/>
      <w:numFmt w:val="lowerLetter"/>
      <w:lvlText w:val="%1) "/>
      <w:legacy w:legacy="1" w:legacySpace="0" w:legacyIndent="360"/>
      <w:lvlJc w:val="left"/>
      <w:pPr>
        <w:ind w:left="360" w:hanging="360"/>
      </w:pPr>
      <w:rPr>
        <w:rFonts w:ascii="YU Times New Roman" w:hAnsi="YU Times New Roman" w:hint="default"/>
        <w:b w:val="0"/>
        <w:i w:val="0"/>
        <w:sz w:val="22"/>
        <w:u w:val="none"/>
      </w:rPr>
    </w:lvl>
  </w:abstractNum>
  <w:abstractNum w:abstractNumId="5">
    <w:nsid w:val="31DF6504"/>
    <w:multiLevelType w:val="hybridMultilevel"/>
    <w:tmpl w:val="1E9E1AA0"/>
    <w:lvl w:ilvl="0" w:tplc="0409000F">
      <w:start w:val="1"/>
      <w:numFmt w:val="decimal"/>
      <w:lvlText w:val="%1."/>
      <w:lvlJc w:val="lef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6">
    <w:nsid w:val="4430384D"/>
    <w:multiLevelType w:val="singleLevel"/>
    <w:tmpl w:val="3E828800"/>
    <w:lvl w:ilvl="0">
      <w:start w:val="5"/>
      <w:numFmt w:val="decimal"/>
      <w:lvlText w:val="%1. "/>
      <w:legacy w:legacy="1" w:legacySpace="0" w:legacyIndent="360"/>
      <w:lvlJc w:val="left"/>
      <w:pPr>
        <w:ind w:left="360" w:hanging="360"/>
      </w:pPr>
      <w:rPr>
        <w:rFonts w:ascii="YU Times New Roman" w:hAnsi="YU Times New Roman" w:hint="default"/>
        <w:b w:val="0"/>
        <w:i w:val="0"/>
        <w:sz w:val="22"/>
        <w:u w:val="none"/>
      </w:rPr>
    </w:lvl>
  </w:abstractNum>
  <w:abstractNum w:abstractNumId="7">
    <w:nsid w:val="534D7B73"/>
    <w:multiLevelType w:val="hybridMultilevel"/>
    <w:tmpl w:val="737CEF9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nsid w:val="61543179"/>
    <w:multiLevelType w:val="singleLevel"/>
    <w:tmpl w:val="0409000F"/>
    <w:lvl w:ilvl="0">
      <w:start w:val="1"/>
      <w:numFmt w:val="decimal"/>
      <w:lvlText w:val="%1."/>
      <w:lvlJc w:val="left"/>
      <w:pPr>
        <w:tabs>
          <w:tab w:val="num" w:pos="360"/>
        </w:tabs>
        <w:ind w:left="360" w:hanging="360"/>
      </w:pPr>
      <w:rPr>
        <w:rFonts w:hint="default"/>
      </w:rPr>
    </w:lvl>
  </w:abstractNum>
  <w:abstractNum w:abstractNumId="9">
    <w:nsid w:val="70D60933"/>
    <w:multiLevelType w:val="singleLevel"/>
    <w:tmpl w:val="10FC1256"/>
    <w:lvl w:ilvl="0">
      <w:start w:val="1"/>
      <w:numFmt w:val="decimal"/>
      <w:lvlText w:val="%1. "/>
      <w:legacy w:legacy="1" w:legacySpace="0" w:legacyIndent="360"/>
      <w:lvlJc w:val="left"/>
      <w:pPr>
        <w:ind w:left="1068" w:hanging="360"/>
      </w:pPr>
      <w:rPr>
        <w:rFonts w:ascii="YU Times New Roman" w:hAnsi="YU Times New Roman" w:hint="default"/>
        <w:b w:val="0"/>
        <w:i w:val="0"/>
        <w:sz w:val="22"/>
        <w:u w:val="none"/>
      </w:rPr>
    </w:lvl>
  </w:abstractNum>
  <w:abstractNum w:abstractNumId="10">
    <w:nsid w:val="738D2AE5"/>
    <w:multiLevelType w:val="singleLevel"/>
    <w:tmpl w:val="9C9E0482"/>
    <w:lvl w:ilvl="0">
      <w:start w:val="3"/>
      <w:numFmt w:val="decimal"/>
      <w:lvlText w:val="%1. "/>
      <w:legacy w:legacy="1" w:legacySpace="0" w:legacyIndent="360"/>
      <w:lvlJc w:val="left"/>
      <w:pPr>
        <w:ind w:left="360" w:hanging="360"/>
      </w:pPr>
      <w:rPr>
        <w:rFonts w:ascii="YU Times New Roman" w:hAnsi="YU Times New Roman" w:hint="default"/>
        <w:b w:val="0"/>
        <w:i w:val="0"/>
        <w:sz w:val="22"/>
        <w:u w:val="none"/>
      </w:rPr>
    </w:lvl>
  </w:abstractNum>
  <w:abstractNum w:abstractNumId="11">
    <w:nsid w:val="7E403CF9"/>
    <w:multiLevelType w:val="singleLevel"/>
    <w:tmpl w:val="DDAA58E0"/>
    <w:lvl w:ilvl="0">
      <w:start w:val="1"/>
      <w:numFmt w:val="lowerLetter"/>
      <w:lvlText w:val="%1) "/>
      <w:legacy w:legacy="1" w:legacySpace="0" w:legacyIndent="360"/>
      <w:lvlJc w:val="left"/>
      <w:pPr>
        <w:ind w:left="360" w:hanging="360"/>
      </w:pPr>
      <w:rPr>
        <w:rFonts w:ascii="YU Times New Roman" w:hAnsi="YU Times New Roman" w:hint="default"/>
        <w:b w:val="0"/>
        <w:i w:val="0"/>
        <w:sz w:val="22"/>
        <w:u w:val="none"/>
      </w:rPr>
    </w:lvl>
  </w:abstractNum>
  <w:num w:numId="1">
    <w:abstractNumId w:val="2"/>
  </w:num>
  <w:num w:numId="2">
    <w:abstractNumId w:val="4"/>
  </w:num>
  <w:num w:numId="3">
    <w:abstractNumId w:val="11"/>
  </w:num>
  <w:num w:numId="4">
    <w:abstractNumId w:val="0"/>
  </w:num>
  <w:num w:numId="5">
    <w:abstractNumId w:val="9"/>
  </w:num>
  <w:num w:numId="6">
    <w:abstractNumId w:val="10"/>
  </w:num>
  <w:num w:numId="7">
    <w:abstractNumId w:val="3"/>
  </w:num>
  <w:num w:numId="8">
    <w:abstractNumId w:val="6"/>
  </w:num>
  <w:num w:numId="9">
    <w:abstractNumId w:val="6"/>
    <w:lvlOverride w:ilvl="0">
      <w:lvl w:ilvl="0">
        <w:start w:val="1"/>
        <w:numFmt w:val="decimal"/>
        <w:lvlText w:val="%1. "/>
        <w:legacy w:legacy="1" w:legacySpace="0" w:legacyIndent="360"/>
        <w:lvlJc w:val="left"/>
        <w:pPr>
          <w:ind w:left="360" w:hanging="360"/>
        </w:pPr>
        <w:rPr>
          <w:rFonts w:ascii="YU Times New Roman" w:hAnsi="YU Times New Roman" w:hint="default"/>
          <w:b w:val="0"/>
          <w:i w:val="0"/>
          <w:sz w:val="22"/>
          <w:u w:val="none"/>
        </w:rPr>
      </w:lvl>
    </w:lvlOverride>
  </w:num>
  <w:num w:numId="10">
    <w:abstractNumId w:val="1"/>
  </w:num>
  <w:num w:numId="11">
    <w:abstractNumId w:val="8"/>
  </w:num>
  <w:num w:numId="12">
    <w:abstractNumId w:val="5"/>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stylePaneFormatFilter w:val="3F01"/>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rsids>
    <w:rsidRoot w:val="00491EA0"/>
    <w:rsid w:val="000036E2"/>
    <w:rsid w:val="00007AFA"/>
    <w:rsid w:val="00021545"/>
    <w:rsid w:val="000245A1"/>
    <w:rsid w:val="00025203"/>
    <w:rsid w:val="00036A8A"/>
    <w:rsid w:val="00064DD9"/>
    <w:rsid w:val="000753F5"/>
    <w:rsid w:val="00077ABF"/>
    <w:rsid w:val="0008104F"/>
    <w:rsid w:val="000934DF"/>
    <w:rsid w:val="000D3C39"/>
    <w:rsid w:val="000E7C00"/>
    <w:rsid w:val="000F2230"/>
    <w:rsid w:val="00116717"/>
    <w:rsid w:val="00133347"/>
    <w:rsid w:val="00144360"/>
    <w:rsid w:val="00150C69"/>
    <w:rsid w:val="00155706"/>
    <w:rsid w:val="001936FB"/>
    <w:rsid w:val="00207A0A"/>
    <w:rsid w:val="002175B4"/>
    <w:rsid w:val="00221BBC"/>
    <w:rsid w:val="00244C86"/>
    <w:rsid w:val="0025097A"/>
    <w:rsid w:val="002528E9"/>
    <w:rsid w:val="002638A3"/>
    <w:rsid w:val="0027204A"/>
    <w:rsid w:val="002A00E3"/>
    <w:rsid w:val="002A0CEF"/>
    <w:rsid w:val="002A2E55"/>
    <w:rsid w:val="00313C92"/>
    <w:rsid w:val="00316975"/>
    <w:rsid w:val="003201CF"/>
    <w:rsid w:val="00347026"/>
    <w:rsid w:val="00360222"/>
    <w:rsid w:val="00374CDD"/>
    <w:rsid w:val="003800DB"/>
    <w:rsid w:val="003B23B9"/>
    <w:rsid w:val="003B4B70"/>
    <w:rsid w:val="003E63B9"/>
    <w:rsid w:val="00415B3A"/>
    <w:rsid w:val="00426408"/>
    <w:rsid w:val="00437F1F"/>
    <w:rsid w:val="0044369E"/>
    <w:rsid w:val="00470528"/>
    <w:rsid w:val="00482197"/>
    <w:rsid w:val="004857E7"/>
    <w:rsid w:val="00491EA0"/>
    <w:rsid w:val="00495EAC"/>
    <w:rsid w:val="004A6A5F"/>
    <w:rsid w:val="004B2FF9"/>
    <w:rsid w:val="004F5FF6"/>
    <w:rsid w:val="00527794"/>
    <w:rsid w:val="005346B0"/>
    <w:rsid w:val="00572A07"/>
    <w:rsid w:val="0057362A"/>
    <w:rsid w:val="00574754"/>
    <w:rsid w:val="005860E4"/>
    <w:rsid w:val="00592E92"/>
    <w:rsid w:val="005B185C"/>
    <w:rsid w:val="005C68E0"/>
    <w:rsid w:val="005D71E8"/>
    <w:rsid w:val="005E68BB"/>
    <w:rsid w:val="00624539"/>
    <w:rsid w:val="006554E1"/>
    <w:rsid w:val="00666BA4"/>
    <w:rsid w:val="00691B65"/>
    <w:rsid w:val="00692D2E"/>
    <w:rsid w:val="006A3B49"/>
    <w:rsid w:val="006B1785"/>
    <w:rsid w:val="006B5E3D"/>
    <w:rsid w:val="006C4A6E"/>
    <w:rsid w:val="006C69D8"/>
    <w:rsid w:val="006F70ED"/>
    <w:rsid w:val="00702488"/>
    <w:rsid w:val="0070683C"/>
    <w:rsid w:val="00715D03"/>
    <w:rsid w:val="0072104A"/>
    <w:rsid w:val="00733945"/>
    <w:rsid w:val="007522D4"/>
    <w:rsid w:val="00760FAC"/>
    <w:rsid w:val="007715F4"/>
    <w:rsid w:val="00784215"/>
    <w:rsid w:val="00796442"/>
    <w:rsid w:val="00797EFB"/>
    <w:rsid w:val="007A1485"/>
    <w:rsid w:val="007B128C"/>
    <w:rsid w:val="007B72E0"/>
    <w:rsid w:val="007D244B"/>
    <w:rsid w:val="00810C46"/>
    <w:rsid w:val="00834F14"/>
    <w:rsid w:val="00870D47"/>
    <w:rsid w:val="00891CB2"/>
    <w:rsid w:val="008B4386"/>
    <w:rsid w:val="00912779"/>
    <w:rsid w:val="00956E2A"/>
    <w:rsid w:val="00971C6C"/>
    <w:rsid w:val="00983DED"/>
    <w:rsid w:val="009B0D68"/>
    <w:rsid w:val="009B7C83"/>
    <w:rsid w:val="009C57FD"/>
    <w:rsid w:val="009E1F2D"/>
    <w:rsid w:val="009E44B1"/>
    <w:rsid w:val="009F10FA"/>
    <w:rsid w:val="009F3880"/>
    <w:rsid w:val="00A02DF4"/>
    <w:rsid w:val="00A156F9"/>
    <w:rsid w:val="00A21613"/>
    <w:rsid w:val="00A413A4"/>
    <w:rsid w:val="00A57403"/>
    <w:rsid w:val="00A9424E"/>
    <w:rsid w:val="00AA5C04"/>
    <w:rsid w:val="00AA6FB3"/>
    <w:rsid w:val="00AB2FD5"/>
    <w:rsid w:val="00AD4FA7"/>
    <w:rsid w:val="00AD5B9D"/>
    <w:rsid w:val="00AF25BC"/>
    <w:rsid w:val="00B02CC4"/>
    <w:rsid w:val="00B042AF"/>
    <w:rsid w:val="00B155DC"/>
    <w:rsid w:val="00B21BB4"/>
    <w:rsid w:val="00B52D31"/>
    <w:rsid w:val="00B55542"/>
    <w:rsid w:val="00B73949"/>
    <w:rsid w:val="00B91302"/>
    <w:rsid w:val="00BD4319"/>
    <w:rsid w:val="00BE55B1"/>
    <w:rsid w:val="00BF7FFD"/>
    <w:rsid w:val="00C001F9"/>
    <w:rsid w:val="00C11A90"/>
    <w:rsid w:val="00C2156F"/>
    <w:rsid w:val="00C352C5"/>
    <w:rsid w:val="00C40367"/>
    <w:rsid w:val="00C457EF"/>
    <w:rsid w:val="00C47D16"/>
    <w:rsid w:val="00C616A6"/>
    <w:rsid w:val="00C62E0D"/>
    <w:rsid w:val="00C76A68"/>
    <w:rsid w:val="00CA6DC3"/>
    <w:rsid w:val="00CC21D4"/>
    <w:rsid w:val="00CC7A05"/>
    <w:rsid w:val="00CD1C91"/>
    <w:rsid w:val="00CD61C1"/>
    <w:rsid w:val="00CE17FD"/>
    <w:rsid w:val="00CE6B8F"/>
    <w:rsid w:val="00CF0C77"/>
    <w:rsid w:val="00D0324A"/>
    <w:rsid w:val="00D11D0F"/>
    <w:rsid w:val="00D27FF6"/>
    <w:rsid w:val="00D400F4"/>
    <w:rsid w:val="00D5432D"/>
    <w:rsid w:val="00D577B4"/>
    <w:rsid w:val="00D91AA5"/>
    <w:rsid w:val="00D91DEF"/>
    <w:rsid w:val="00D9749B"/>
    <w:rsid w:val="00DA78FA"/>
    <w:rsid w:val="00DB04F3"/>
    <w:rsid w:val="00DB13D3"/>
    <w:rsid w:val="00DB1D17"/>
    <w:rsid w:val="00DB39AE"/>
    <w:rsid w:val="00DF2C6B"/>
    <w:rsid w:val="00E152D9"/>
    <w:rsid w:val="00E21D92"/>
    <w:rsid w:val="00E36D47"/>
    <w:rsid w:val="00E522AE"/>
    <w:rsid w:val="00E73DBF"/>
    <w:rsid w:val="00E94C46"/>
    <w:rsid w:val="00EC5B22"/>
    <w:rsid w:val="00ED2A92"/>
    <w:rsid w:val="00ED40DD"/>
    <w:rsid w:val="00ED75BE"/>
    <w:rsid w:val="00EE7F91"/>
    <w:rsid w:val="00EF670D"/>
    <w:rsid w:val="00EF7231"/>
    <w:rsid w:val="00F060CB"/>
    <w:rsid w:val="00F241B6"/>
    <w:rsid w:val="00F50A6A"/>
    <w:rsid w:val="00F700BC"/>
    <w:rsid w:val="00F707D9"/>
    <w:rsid w:val="00FA29F7"/>
    <w:rsid w:val="00FC4882"/>
    <w:rsid w:val="00FD158A"/>
    <w:rsid w:val="00FD63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22D4"/>
    <w:pPr>
      <w:widowControl w:val="0"/>
    </w:pPr>
    <w:rPr>
      <w:rFonts w:ascii="Courier New" w:hAnsi="Courier New"/>
      <w:snapToGrid w:val="0"/>
      <w:lang w:val="en-AU"/>
    </w:rPr>
  </w:style>
  <w:style w:type="paragraph" w:styleId="Heading1">
    <w:name w:val="heading 1"/>
    <w:basedOn w:val="Normal"/>
    <w:next w:val="Normal"/>
    <w:qFormat/>
    <w:rsid w:val="007522D4"/>
    <w:pPr>
      <w:keepNext/>
      <w:tabs>
        <w:tab w:val="center" w:pos="4513"/>
      </w:tabs>
      <w:suppressAutoHyphens/>
      <w:jc w:val="center"/>
      <w:outlineLvl w:val="0"/>
    </w:pPr>
    <w:rPr>
      <w:rFonts w:ascii="Times New Roman" w:hAnsi="Times New Roman"/>
      <w:spacing w:val="-3"/>
      <w:sz w:val="24"/>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7522D4"/>
    <w:rPr>
      <w:sz w:val="24"/>
    </w:rPr>
  </w:style>
  <w:style w:type="character" w:styleId="EndnoteReference">
    <w:name w:val="endnote reference"/>
    <w:basedOn w:val="DefaultParagraphFont"/>
    <w:semiHidden/>
    <w:rsid w:val="007522D4"/>
    <w:rPr>
      <w:vertAlign w:val="superscript"/>
    </w:rPr>
  </w:style>
  <w:style w:type="paragraph" w:styleId="FootnoteText">
    <w:name w:val="footnote text"/>
    <w:basedOn w:val="Normal"/>
    <w:semiHidden/>
    <w:rsid w:val="007522D4"/>
    <w:rPr>
      <w:sz w:val="24"/>
    </w:rPr>
  </w:style>
  <w:style w:type="character" w:styleId="FootnoteReference">
    <w:name w:val="footnote reference"/>
    <w:basedOn w:val="DefaultParagraphFont"/>
    <w:semiHidden/>
    <w:rsid w:val="007522D4"/>
    <w:rPr>
      <w:vertAlign w:val="superscript"/>
    </w:rPr>
  </w:style>
  <w:style w:type="character" w:customStyle="1" w:styleId="Document8">
    <w:name w:val="Document 8"/>
    <w:basedOn w:val="DefaultParagraphFont"/>
    <w:rsid w:val="007522D4"/>
  </w:style>
  <w:style w:type="character" w:customStyle="1" w:styleId="Document4">
    <w:name w:val="Document 4"/>
    <w:basedOn w:val="DefaultParagraphFont"/>
    <w:rsid w:val="007522D4"/>
    <w:rPr>
      <w:b/>
      <w:i/>
      <w:sz w:val="20"/>
    </w:rPr>
  </w:style>
  <w:style w:type="character" w:customStyle="1" w:styleId="Document6">
    <w:name w:val="Document 6"/>
    <w:basedOn w:val="DefaultParagraphFont"/>
    <w:rsid w:val="007522D4"/>
  </w:style>
  <w:style w:type="character" w:customStyle="1" w:styleId="Document5">
    <w:name w:val="Document 5"/>
    <w:basedOn w:val="DefaultParagraphFont"/>
    <w:rsid w:val="007522D4"/>
  </w:style>
  <w:style w:type="character" w:customStyle="1" w:styleId="Document2">
    <w:name w:val="Document 2"/>
    <w:basedOn w:val="DefaultParagraphFont"/>
    <w:rsid w:val="007522D4"/>
    <w:rPr>
      <w:rFonts w:ascii="Courier New" w:hAnsi="Courier New"/>
      <w:noProof w:val="0"/>
      <w:sz w:val="20"/>
      <w:lang w:val="en-US"/>
    </w:rPr>
  </w:style>
  <w:style w:type="character" w:customStyle="1" w:styleId="Document7">
    <w:name w:val="Document 7"/>
    <w:basedOn w:val="DefaultParagraphFont"/>
    <w:rsid w:val="007522D4"/>
  </w:style>
  <w:style w:type="character" w:customStyle="1" w:styleId="Bibliogrphy">
    <w:name w:val="Bibliogrphy"/>
    <w:basedOn w:val="DefaultParagraphFont"/>
    <w:rsid w:val="007522D4"/>
  </w:style>
  <w:style w:type="character" w:customStyle="1" w:styleId="RightPar1">
    <w:name w:val="Right Par 1"/>
    <w:basedOn w:val="DefaultParagraphFont"/>
    <w:rsid w:val="007522D4"/>
  </w:style>
  <w:style w:type="character" w:customStyle="1" w:styleId="RightPar2">
    <w:name w:val="Right Par 2"/>
    <w:basedOn w:val="DefaultParagraphFont"/>
    <w:rsid w:val="007522D4"/>
  </w:style>
  <w:style w:type="character" w:customStyle="1" w:styleId="Document3">
    <w:name w:val="Document 3"/>
    <w:basedOn w:val="DefaultParagraphFont"/>
    <w:rsid w:val="007522D4"/>
    <w:rPr>
      <w:rFonts w:ascii="Courier New" w:hAnsi="Courier New"/>
      <w:noProof w:val="0"/>
      <w:sz w:val="20"/>
      <w:lang w:val="en-US"/>
    </w:rPr>
  </w:style>
  <w:style w:type="character" w:customStyle="1" w:styleId="RightPar3">
    <w:name w:val="Right Par 3"/>
    <w:basedOn w:val="DefaultParagraphFont"/>
    <w:rsid w:val="007522D4"/>
  </w:style>
  <w:style w:type="character" w:customStyle="1" w:styleId="RightPar4">
    <w:name w:val="Right Par 4"/>
    <w:basedOn w:val="DefaultParagraphFont"/>
    <w:rsid w:val="007522D4"/>
  </w:style>
  <w:style w:type="character" w:customStyle="1" w:styleId="RightPar5">
    <w:name w:val="Right Par 5"/>
    <w:basedOn w:val="DefaultParagraphFont"/>
    <w:rsid w:val="007522D4"/>
  </w:style>
  <w:style w:type="character" w:customStyle="1" w:styleId="RightPar6">
    <w:name w:val="Right Par 6"/>
    <w:basedOn w:val="DefaultParagraphFont"/>
    <w:rsid w:val="007522D4"/>
  </w:style>
  <w:style w:type="character" w:customStyle="1" w:styleId="RightPar7">
    <w:name w:val="Right Par 7"/>
    <w:basedOn w:val="DefaultParagraphFont"/>
    <w:rsid w:val="007522D4"/>
  </w:style>
  <w:style w:type="character" w:customStyle="1" w:styleId="RightPar8">
    <w:name w:val="Right Par 8"/>
    <w:basedOn w:val="DefaultParagraphFont"/>
    <w:rsid w:val="007522D4"/>
  </w:style>
  <w:style w:type="paragraph" w:customStyle="1" w:styleId="Document1">
    <w:name w:val="Document 1"/>
    <w:rsid w:val="007522D4"/>
    <w:pPr>
      <w:keepNext/>
      <w:keepLines/>
      <w:widowControl w:val="0"/>
      <w:tabs>
        <w:tab w:val="left" w:pos="-720"/>
      </w:tabs>
      <w:suppressAutoHyphens/>
    </w:pPr>
    <w:rPr>
      <w:rFonts w:ascii="Courier New" w:hAnsi="Courier New"/>
      <w:snapToGrid w:val="0"/>
    </w:rPr>
  </w:style>
  <w:style w:type="character" w:customStyle="1" w:styleId="DocInit">
    <w:name w:val="Doc Init"/>
    <w:basedOn w:val="DefaultParagraphFont"/>
    <w:rsid w:val="007522D4"/>
  </w:style>
  <w:style w:type="character" w:customStyle="1" w:styleId="TechInit">
    <w:name w:val="Tech Init"/>
    <w:basedOn w:val="DefaultParagraphFont"/>
    <w:rsid w:val="007522D4"/>
    <w:rPr>
      <w:rFonts w:ascii="Courier New" w:hAnsi="Courier New"/>
      <w:noProof w:val="0"/>
      <w:sz w:val="20"/>
      <w:lang w:val="en-US"/>
    </w:rPr>
  </w:style>
  <w:style w:type="character" w:customStyle="1" w:styleId="Technical5">
    <w:name w:val="Technical 5"/>
    <w:basedOn w:val="DefaultParagraphFont"/>
    <w:rsid w:val="007522D4"/>
  </w:style>
  <w:style w:type="character" w:customStyle="1" w:styleId="Technical6">
    <w:name w:val="Technical 6"/>
    <w:basedOn w:val="DefaultParagraphFont"/>
    <w:rsid w:val="007522D4"/>
  </w:style>
  <w:style w:type="character" w:customStyle="1" w:styleId="Technical2">
    <w:name w:val="Technical 2"/>
    <w:basedOn w:val="DefaultParagraphFont"/>
    <w:rsid w:val="007522D4"/>
    <w:rPr>
      <w:rFonts w:ascii="Courier New" w:hAnsi="Courier New"/>
      <w:noProof w:val="0"/>
      <w:sz w:val="20"/>
      <w:lang w:val="en-US"/>
    </w:rPr>
  </w:style>
  <w:style w:type="character" w:customStyle="1" w:styleId="Technical3">
    <w:name w:val="Technical 3"/>
    <w:basedOn w:val="DefaultParagraphFont"/>
    <w:rsid w:val="007522D4"/>
    <w:rPr>
      <w:rFonts w:ascii="Courier New" w:hAnsi="Courier New"/>
      <w:noProof w:val="0"/>
      <w:sz w:val="20"/>
      <w:lang w:val="en-US"/>
    </w:rPr>
  </w:style>
  <w:style w:type="character" w:customStyle="1" w:styleId="Technical4">
    <w:name w:val="Technical 4"/>
    <w:basedOn w:val="DefaultParagraphFont"/>
    <w:rsid w:val="007522D4"/>
  </w:style>
  <w:style w:type="character" w:customStyle="1" w:styleId="Technical1">
    <w:name w:val="Technical 1"/>
    <w:basedOn w:val="DefaultParagraphFont"/>
    <w:rsid w:val="007522D4"/>
    <w:rPr>
      <w:rFonts w:ascii="Courier New" w:hAnsi="Courier New"/>
      <w:noProof w:val="0"/>
      <w:sz w:val="20"/>
      <w:lang w:val="en-US"/>
    </w:rPr>
  </w:style>
  <w:style w:type="character" w:customStyle="1" w:styleId="Technical7">
    <w:name w:val="Technical 7"/>
    <w:basedOn w:val="DefaultParagraphFont"/>
    <w:rsid w:val="007522D4"/>
  </w:style>
  <w:style w:type="character" w:customStyle="1" w:styleId="Technical8">
    <w:name w:val="Technical 8"/>
    <w:basedOn w:val="DefaultParagraphFont"/>
    <w:rsid w:val="007522D4"/>
  </w:style>
  <w:style w:type="paragraph" w:styleId="TOC1">
    <w:name w:val="toc 1"/>
    <w:basedOn w:val="Normal"/>
    <w:next w:val="Normal"/>
    <w:autoRedefine/>
    <w:semiHidden/>
    <w:rsid w:val="007522D4"/>
    <w:pPr>
      <w:tabs>
        <w:tab w:val="right" w:leader="dot" w:pos="9360"/>
      </w:tabs>
      <w:suppressAutoHyphens/>
      <w:spacing w:before="480"/>
      <w:ind w:left="720" w:right="720" w:hanging="720"/>
    </w:pPr>
    <w:rPr>
      <w:lang w:val="en-US"/>
    </w:rPr>
  </w:style>
  <w:style w:type="paragraph" w:styleId="TOC2">
    <w:name w:val="toc 2"/>
    <w:basedOn w:val="Normal"/>
    <w:next w:val="Normal"/>
    <w:autoRedefine/>
    <w:semiHidden/>
    <w:rsid w:val="007522D4"/>
    <w:pPr>
      <w:tabs>
        <w:tab w:val="right" w:leader="dot" w:pos="9360"/>
      </w:tabs>
      <w:suppressAutoHyphens/>
      <w:ind w:left="1440" w:right="720" w:hanging="720"/>
    </w:pPr>
    <w:rPr>
      <w:lang w:val="en-US"/>
    </w:rPr>
  </w:style>
  <w:style w:type="paragraph" w:styleId="TOC3">
    <w:name w:val="toc 3"/>
    <w:basedOn w:val="Normal"/>
    <w:next w:val="Normal"/>
    <w:autoRedefine/>
    <w:semiHidden/>
    <w:rsid w:val="007522D4"/>
    <w:pPr>
      <w:tabs>
        <w:tab w:val="right" w:leader="dot" w:pos="9360"/>
      </w:tabs>
      <w:suppressAutoHyphens/>
      <w:ind w:left="2160" w:right="720" w:hanging="720"/>
    </w:pPr>
    <w:rPr>
      <w:lang w:val="en-US"/>
    </w:rPr>
  </w:style>
  <w:style w:type="paragraph" w:styleId="TOC4">
    <w:name w:val="toc 4"/>
    <w:basedOn w:val="Normal"/>
    <w:next w:val="Normal"/>
    <w:autoRedefine/>
    <w:semiHidden/>
    <w:rsid w:val="007522D4"/>
    <w:pPr>
      <w:tabs>
        <w:tab w:val="right" w:leader="dot" w:pos="9360"/>
      </w:tabs>
      <w:suppressAutoHyphens/>
      <w:ind w:left="2880" w:right="720" w:hanging="720"/>
    </w:pPr>
    <w:rPr>
      <w:lang w:val="en-US"/>
    </w:rPr>
  </w:style>
  <w:style w:type="paragraph" w:styleId="TOC5">
    <w:name w:val="toc 5"/>
    <w:basedOn w:val="Normal"/>
    <w:next w:val="Normal"/>
    <w:autoRedefine/>
    <w:semiHidden/>
    <w:rsid w:val="007522D4"/>
    <w:pPr>
      <w:tabs>
        <w:tab w:val="right" w:leader="dot" w:pos="9360"/>
      </w:tabs>
      <w:suppressAutoHyphens/>
      <w:ind w:left="3600" w:right="720" w:hanging="720"/>
    </w:pPr>
    <w:rPr>
      <w:lang w:val="en-US"/>
    </w:rPr>
  </w:style>
  <w:style w:type="paragraph" w:styleId="TOC6">
    <w:name w:val="toc 6"/>
    <w:basedOn w:val="Normal"/>
    <w:next w:val="Normal"/>
    <w:autoRedefine/>
    <w:semiHidden/>
    <w:rsid w:val="007522D4"/>
    <w:pPr>
      <w:tabs>
        <w:tab w:val="right" w:pos="9360"/>
      </w:tabs>
      <w:suppressAutoHyphens/>
      <w:ind w:left="720" w:hanging="720"/>
    </w:pPr>
    <w:rPr>
      <w:lang w:val="en-US"/>
    </w:rPr>
  </w:style>
  <w:style w:type="paragraph" w:styleId="TOC7">
    <w:name w:val="toc 7"/>
    <w:basedOn w:val="Normal"/>
    <w:next w:val="Normal"/>
    <w:autoRedefine/>
    <w:semiHidden/>
    <w:rsid w:val="007522D4"/>
    <w:pPr>
      <w:suppressAutoHyphens/>
      <w:ind w:left="720" w:hanging="720"/>
    </w:pPr>
    <w:rPr>
      <w:lang w:val="en-US"/>
    </w:rPr>
  </w:style>
  <w:style w:type="paragraph" w:styleId="TOC8">
    <w:name w:val="toc 8"/>
    <w:basedOn w:val="Normal"/>
    <w:next w:val="Normal"/>
    <w:autoRedefine/>
    <w:semiHidden/>
    <w:rsid w:val="007522D4"/>
    <w:pPr>
      <w:tabs>
        <w:tab w:val="right" w:pos="9360"/>
      </w:tabs>
      <w:suppressAutoHyphens/>
      <w:ind w:left="720" w:hanging="720"/>
    </w:pPr>
    <w:rPr>
      <w:lang w:val="en-US"/>
    </w:rPr>
  </w:style>
  <w:style w:type="paragraph" w:styleId="TOC9">
    <w:name w:val="toc 9"/>
    <w:basedOn w:val="Normal"/>
    <w:next w:val="Normal"/>
    <w:autoRedefine/>
    <w:semiHidden/>
    <w:rsid w:val="007522D4"/>
    <w:pPr>
      <w:tabs>
        <w:tab w:val="right" w:leader="dot" w:pos="9360"/>
      </w:tabs>
      <w:suppressAutoHyphens/>
      <w:ind w:left="720" w:hanging="720"/>
    </w:pPr>
    <w:rPr>
      <w:lang w:val="en-US"/>
    </w:rPr>
  </w:style>
  <w:style w:type="paragraph" w:styleId="Index1">
    <w:name w:val="index 1"/>
    <w:basedOn w:val="Normal"/>
    <w:next w:val="Normal"/>
    <w:autoRedefine/>
    <w:semiHidden/>
    <w:rsid w:val="007522D4"/>
    <w:pPr>
      <w:tabs>
        <w:tab w:val="right" w:leader="dot" w:pos="9360"/>
      </w:tabs>
      <w:suppressAutoHyphens/>
      <w:ind w:left="1440" w:right="720" w:hanging="1440"/>
    </w:pPr>
    <w:rPr>
      <w:lang w:val="en-US"/>
    </w:rPr>
  </w:style>
  <w:style w:type="paragraph" w:styleId="Index2">
    <w:name w:val="index 2"/>
    <w:basedOn w:val="Normal"/>
    <w:next w:val="Normal"/>
    <w:autoRedefine/>
    <w:semiHidden/>
    <w:rsid w:val="007522D4"/>
    <w:pPr>
      <w:tabs>
        <w:tab w:val="right" w:leader="dot" w:pos="9360"/>
      </w:tabs>
      <w:suppressAutoHyphens/>
      <w:ind w:left="1440" w:right="720" w:hanging="720"/>
    </w:pPr>
    <w:rPr>
      <w:lang w:val="en-US"/>
    </w:rPr>
  </w:style>
  <w:style w:type="paragraph" w:styleId="TOAHeading">
    <w:name w:val="toa heading"/>
    <w:basedOn w:val="Normal"/>
    <w:next w:val="Normal"/>
    <w:semiHidden/>
    <w:rsid w:val="007522D4"/>
    <w:pPr>
      <w:tabs>
        <w:tab w:val="right" w:pos="9360"/>
      </w:tabs>
      <w:suppressAutoHyphens/>
    </w:pPr>
    <w:rPr>
      <w:lang w:val="en-US"/>
    </w:rPr>
  </w:style>
  <w:style w:type="paragraph" w:styleId="Caption">
    <w:name w:val="caption"/>
    <w:basedOn w:val="Normal"/>
    <w:next w:val="Normal"/>
    <w:qFormat/>
    <w:rsid w:val="007522D4"/>
    <w:rPr>
      <w:sz w:val="24"/>
    </w:rPr>
  </w:style>
  <w:style w:type="character" w:customStyle="1" w:styleId="EquationCaption">
    <w:name w:val="_Equation Caption"/>
    <w:rsid w:val="007522D4"/>
  </w:style>
  <w:style w:type="paragraph" w:styleId="BodyText">
    <w:name w:val="Body Text"/>
    <w:basedOn w:val="Normal"/>
    <w:rsid w:val="007522D4"/>
    <w:pPr>
      <w:tabs>
        <w:tab w:val="left" w:pos="-720"/>
      </w:tabs>
      <w:suppressAutoHyphens/>
      <w:jc w:val="both"/>
    </w:pPr>
    <w:rPr>
      <w:rFonts w:ascii="Times New Roman" w:hAnsi="Times New Roman"/>
      <w:spacing w:val="-3"/>
      <w:sz w:val="24"/>
      <w:lang w:val="sr-Cyrl-CS"/>
    </w:rPr>
  </w:style>
  <w:style w:type="paragraph" w:styleId="Title">
    <w:name w:val="Title"/>
    <w:basedOn w:val="Normal"/>
    <w:qFormat/>
    <w:rsid w:val="007522D4"/>
    <w:pPr>
      <w:widowControl/>
      <w:spacing w:line="288" w:lineRule="auto"/>
      <w:jc w:val="center"/>
    </w:pPr>
    <w:rPr>
      <w:rFonts w:ascii="Times New Roman" w:hAnsi="Times New Roman"/>
      <w:b/>
      <w:snapToGrid/>
      <w:kern w:val="28"/>
      <w:sz w:val="22"/>
      <w:lang w:val="en-US"/>
    </w:rPr>
  </w:style>
  <w:style w:type="paragraph" w:styleId="BodyTextIndent">
    <w:name w:val="Body Text Indent"/>
    <w:basedOn w:val="Normal"/>
    <w:rsid w:val="007522D4"/>
    <w:pPr>
      <w:widowControl/>
      <w:spacing w:line="288" w:lineRule="auto"/>
      <w:ind w:firstLine="720"/>
      <w:jc w:val="both"/>
    </w:pPr>
    <w:rPr>
      <w:rFonts w:ascii="Times New Roman" w:hAnsi="Times New Roman"/>
      <w:snapToGrid/>
      <w:kern w:val="28"/>
      <w:sz w:val="22"/>
      <w:lang w:val="sr-Cyrl-CS"/>
    </w:rPr>
  </w:style>
  <w:style w:type="paragraph" w:styleId="DocumentMap">
    <w:name w:val="Document Map"/>
    <w:basedOn w:val="Normal"/>
    <w:semiHidden/>
    <w:rsid w:val="00025203"/>
    <w:pPr>
      <w:shd w:val="clear" w:color="auto" w:fill="000080"/>
    </w:pPr>
    <w:rPr>
      <w:rFonts w:ascii="Tahoma" w:hAnsi="Tahoma" w:cs="Tahoma"/>
    </w:rPr>
  </w:style>
  <w:style w:type="paragraph" w:styleId="BalloonText">
    <w:name w:val="Balloon Text"/>
    <w:basedOn w:val="Normal"/>
    <w:semiHidden/>
    <w:rsid w:val="002A0CEF"/>
    <w:rPr>
      <w:rFonts w:ascii="Tahoma" w:hAnsi="Tahoma" w:cs="Tahoma"/>
      <w:sz w:val="16"/>
      <w:szCs w:val="16"/>
    </w:rPr>
  </w:style>
  <w:style w:type="character" w:styleId="CommentReference">
    <w:name w:val="annotation reference"/>
    <w:basedOn w:val="DefaultParagraphFont"/>
    <w:rsid w:val="00FD6303"/>
    <w:rPr>
      <w:sz w:val="16"/>
      <w:szCs w:val="16"/>
    </w:rPr>
  </w:style>
  <w:style w:type="paragraph" w:styleId="CommentText">
    <w:name w:val="annotation text"/>
    <w:basedOn w:val="Normal"/>
    <w:link w:val="CommentTextChar"/>
    <w:rsid w:val="00FD6303"/>
  </w:style>
  <w:style w:type="character" w:customStyle="1" w:styleId="CommentTextChar">
    <w:name w:val="Comment Text Char"/>
    <w:basedOn w:val="DefaultParagraphFont"/>
    <w:link w:val="CommentText"/>
    <w:rsid w:val="00FD6303"/>
    <w:rPr>
      <w:rFonts w:ascii="Courier New" w:hAnsi="Courier New"/>
      <w:snapToGrid w:val="0"/>
      <w:lang w:val="en-AU"/>
    </w:rPr>
  </w:style>
  <w:style w:type="paragraph" w:styleId="CommentSubject">
    <w:name w:val="annotation subject"/>
    <w:basedOn w:val="CommentText"/>
    <w:next w:val="CommentText"/>
    <w:link w:val="CommentSubjectChar"/>
    <w:rsid w:val="00FD6303"/>
    <w:rPr>
      <w:b/>
      <w:bCs/>
    </w:rPr>
  </w:style>
  <w:style w:type="character" w:customStyle="1" w:styleId="CommentSubjectChar">
    <w:name w:val="Comment Subject Char"/>
    <w:basedOn w:val="CommentTextChar"/>
    <w:link w:val="CommentSubject"/>
    <w:rsid w:val="00FD6303"/>
    <w:rPr>
      <w:b/>
      <w:bCs/>
    </w:rPr>
  </w:style>
  <w:style w:type="paragraph" w:styleId="ListParagraph">
    <w:name w:val="List Paragraph"/>
    <w:basedOn w:val="Normal"/>
    <w:uiPriority w:val="34"/>
    <w:qFormat/>
    <w:rsid w:val="00036A8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D8EDCAD-AFB0-404B-BD10-FE02B131C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Домаћи задатак 4</vt:lpstr>
    </vt:vector>
  </TitlesOfParts>
  <Company>*</Company>
  <LinksUpToDate>false</LinksUpToDate>
  <CharactersWithSpaces>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Домаћи задатак 4</dc:title>
  <dc:creator>Radakovic Zoran</dc:creator>
  <cp:lastModifiedBy>Profa</cp:lastModifiedBy>
  <cp:revision>26</cp:revision>
  <dcterms:created xsi:type="dcterms:W3CDTF">2013-12-19T09:13:00Z</dcterms:created>
  <dcterms:modified xsi:type="dcterms:W3CDTF">2013-12-19T12:41:00Z</dcterms:modified>
</cp:coreProperties>
</file>